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C736" w14:textId="644C46FD" w:rsidR="00882FF7" w:rsidRPr="00F35D85" w:rsidRDefault="00882FF7" w:rsidP="00882FF7">
      <w:pPr>
        <w:spacing w:before="0" w:after="200"/>
        <w:jc w:val="center"/>
        <w:rPr>
          <w:rFonts w:ascii="Georgia" w:hAnsi="Georgia"/>
          <w:b/>
          <w:color w:val="163160"/>
          <w:sz w:val="48"/>
          <w:szCs w:val="56"/>
        </w:rPr>
      </w:pPr>
      <w:r w:rsidRPr="00F35D85">
        <w:rPr>
          <w:rFonts w:ascii="Georgia" w:hAnsi="Georgia"/>
          <w:b/>
          <w:color w:val="163160"/>
          <w:sz w:val="48"/>
          <w:szCs w:val="56"/>
        </w:rPr>
        <w:t>CONSTRUIRE ET RÉUSSIR SON ÉVOLUTION PROFESSIONNELLE</w:t>
      </w:r>
    </w:p>
    <w:p w14:paraId="2A39EA0D" w14:textId="4D7269BA" w:rsidR="00AD3C36" w:rsidRDefault="00882FF7" w:rsidP="000F5EF4">
      <w:pPr>
        <w:spacing w:before="60" w:after="60" w:line="240" w:lineRule="auto"/>
        <w:ind w:left="-851" w:right="-567"/>
        <w:jc w:val="center"/>
      </w:pPr>
      <w:r w:rsidRPr="000F5EF4">
        <w:rPr>
          <w:rFonts w:ascii="Georgia" w:hAnsi="Georgia"/>
          <w:b/>
          <w:bCs/>
          <w:color w:val="FF9966"/>
          <w:sz w:val="44"/>
          <w:szCs w:val="40"/>
          <w:u w:val="double"/>
        </w:rPr>
        <w:t>Fiche d’inscription</w:t>
      </w:r>
      <w:r w:rsidRPr="00882FF7">
        <w:rPr>
          <w:rFonts w:ascii="Georgia" w:hAnsi="Georgia"/>
          <w:color w:val="FF9966"/>
          <w:sz w:val="44"/>
          <w:szCs w:val="40"/>
          <w:u w:val="double"/>
        </w:rPr>
        <w:t xml:space="preserve"> et charte d’engagement</w:t>
      </w:r>
      <w:r w:rsidR="00AE135F" w:rsidRPr="00882FF7">
        <w:rPr>
          <w:rFonts w:ascii="Georgia" w:hAnsi="Georgia"/>
          <w:color w:val="FF9966"/>
          <w:sz w:val="44"/>
          <w:szCs w:val="40"/>
          <w:u w:val="double"/>
        </w:rPr>
        <w:t xml:space="preserve"> </w:t>
      </w:r>
      <w:r w:rsidR="00D6518A" w:rsidRPr="00882FF7">
        <w:rPr>
          <w:rFonts w:ascii="Georgia" w:hAnsi="Georgia"/>
          <w:color w:val="FF9966"/>
          <w:sz w:val="40"/>
          <w:szCs w:val="40"/>
          <w:u w:val="double"/>
        </w:rPr>
        <w:br/>
      </w:r>
    </w:p>
    <w:p w14:paraId="229A499A" w14:textId="77777777" w:rsidR="001A7AB7" w:rsidRPr="00882FF7" w:rsidRDefault="001A7AB7" w:rsidP="001A7AB7">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l’établissement, l’agent, le référent :</w:t>
      </w:r>
    </w:p>
    <w:p w14:paraId="394EE454" w14:textId="00126EE8" w:rsidR="001A7AB7" w:rsidRDefault="007F3F63" w:rsidP="000F5EF4">
      <w:pPr>
        <w:spacing w:before="60" w:after="60" w:line="240" w:lineRule="auto"/>
        <w:ind w:left="-851" w:right="-567"/>
        <w:jc w:val="center"/>
      </w:pPr>
      <w:r>
        <w:rPr>
          <w:b/>
          <w:noProof/>
          <w:lang w:eastAsia="fr-FR"/>
        </w:rPr>
        <w:drawing>
          <wp:anchor distT="0" distB="0" distL="114300" distR="114300" simplePos="0" relativeHeight="251662336" behindDoc="0" locked="0" layoutInCell="1" allowOverlap="1" wp14:anchorId="6ECFD40D" wp14:editId="74301F43">
            <wp:simplePos x="0" y="0"/>
            <wp:positionH relativeFrom="margin">
              <wp:align>right</wp:align>
            </wp:positionH>
            <wp:positionV relativeFrom="paragraph">
              <wp:posOffset>896620</wp:posOffset>
            </wp:positionV>
            <wp:extent cx="1943100" cy="42100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suel 210-100_haut01.jpg"/>
                    <pic:cNvPicPr/>
                  </pic:nvPicPr>
                  <pic:blipFill rotWithShape="1">
                    <a:blip r:embed="rId9" cstate="print">
                      <a:extLst>
                        <a:ext uri="{28A0092B-C50C-407E-A947-70E740481C1C}">
                          <a14:useLocalDpi xmlns:a14="http://schemas.microsoft.com/office/drawing/2010/main" val="0"/>
                        </a:ext>
                      </a:extLst>
                    </a:blip>
                    <a:srcRect t="11434" b="15723"/>
                    <a:stretch/>
                  </pic:blipFill>
                  <pic:spPr bwMode="auto">
                    <a:xfrm>
                      <a:off x="0" y="0"/>
                      <a:ext cx="1943100" cy="421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6086" w:type="dxa"/>
        <w:tblCellMar>
          <w:left w:w="0" w:type="dxa"/>
          <w:right w:w="0" w:type="dxa"/>
        </w:tblCellMar>
        <w:tblLook w:val="0420" w:firstRow="1" w:lastRow="0" w:firstColumn="0" w:lastColumn="0" w:noHBand="0" w:noVBand="1"/>
      </w:tblPr>
      <w:tblGrid>
        <w:gridCol w:w="2258"/>
        <w:gridCol w:w="2694"/>
        <w:gridCol w:w="1134"/>
      </w:tblGrid>
      <w:tr w:rsidR="007F3F63" w:rsidRPr="000F5EF4" w14:paraId="27D38649" w14:textId="77777777" w:rsidTr="00F35D85">
        <w:trPr>
          <w:gridAfter w:val="1"/>
          <w:wAfter w:w="1134" w:type="dxa"/>
          <w:trHeight w:val="1004"/>
        </w:trPr>
        <w:tc>
          <w:tcPr>
            <w:tcW w:w="225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2983A4BE" w14:textId="33A7BB47" w:rsidR="007F3F63" w:rsidRPr="00DC21F0" w:rsidRDefault="007F3F63" w:rsidP="00904BE9">
            <w:pPr>
              <w:pStyle w:val="Titre1"/>
              <w:numPr>
                <w:ilvl w:val="0"/>
                <w:numId w:val="0"/>
              </w:numPr>
              <w:spacing w:before="0" w:after="0"/>
              <w:jc w:val="center"/>
              <w:rPr>
                <w:b w:val="0"/>
                <w:caps w:val="0"/>
                <w:color w:val="545250" w:themeColor="text1"/>
                <w:szCs w:val="24"/>
              </w:rPr>
            </w:pPr>
          </w:p>
        </w:tc>
        <w:tc>
          <w:tcPr>
            <w:tcW w:w="2694"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tcPr>
          <w:p w14:paraId="3A53DB2D" w14:textId="05BF9DC3" w:rsidR="007F3F63" w:rsidRPr="006231E3" w:rsidRDefault="007F3F63" w:rsidP="00F35D85">
            <w:pPr>
              <w:pStyle w:val="Titre1"/>
              <w:numPr>
                <w:ilvl w:val="0"/>
                <w:numId w:val="0"/>
              </w:numPr>
              <w:spacing w:before="0" w:after="0"/>
              <w:rPr>
                <w:caps w:val="0"/>
                <w:color w:val="545250" w:themeColor="text1"/>
                <w:sz w:val="44"/>
                <w:szCs w:val="44"/>
              </w:rPr>
            </w:pPr>
          </w:p>
        </w:tc>
      </w:tr>
      <w:tr w:rsidR="007F3F63" w:rsidRPr="00F138C9" w14:paraId="2913924E" w14:textId="77777777" w:rsidTr="00F35D85">
        <w:trPr>
          <w:trHeight w:val="992"/>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6E130BE" w14:textId="0FA5433A" w:rsidR="007F3F63" w:rsidRPr="00F35D85" w:rsidRDefault="007F3F63" w:rsidP="005D46D4">
            <w:pPr>
              <w:pStyle w:val="Titre1"/>
              <w:jc w:val="center"/>
              <w:rPr>
                <w:caps w:val="0"/>
                <w:color w:val="auto"/>
                <w:sz w:val="28"/>
                <w:szCs w:val="28"/>
              </w:rPr>
            </w:pPr>
            <w:r w:rsidRPr="00D93600">
              <w:rPr>
                <w:bCs/>
                <w:caps w:val="0"/>
                <w:color w:val="auto"/>
                <w:sz w:val="32"/>
                <w:szCs w:val="32"/>
              </w:rPr>
              <w:t>MODULE 1</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hideMark/>
          </w:tcPr>
          <w:p w14:paraId="640EDBCF" w14:textId="15C06926" w:rsidR="007F3F63" w:rsidRPr="00F35D85" w:rsidRDefault="007F3F63" w:rsidP="00F35D85">
            <w:pPr>
              <w:pStyle w:val="Titre1"/>
              <w:jc w:val="center"/>
              <w:rPr>
                <w:color w:val="FFE9C9" w:themeColor="accent2" w:themeTint="33"/>
                <w:sz w:val="26"/>
                <w:szCs w:val="26"/>
              </w:rPr>
            </w:pPr>
          </w:p>
        </w:tc>
      </w:tr>
      <w:tr w:rsidR="007F3F63" w:rsidRPr="00A053D2" w14:paraId="794ED1D6" w14:textId="77777777" w:rsidTr="00F35D85">
        <w:trPr>
          <w:trHeight w:val="133"/>
        </w:trPr>
        <w:tc>
          <w:tcPr>
            <w:tcW w:w="2258"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79EF4D98" w14:textId="77777777" w:rsidR="007F3F63" w:rsidRPr="00F35D85" w:rsidRDefault="007F3F63" w:rsidP="000F5EF4">
            <w:pPr>
              <w:pStyle w:val="Titre1"/>
              <w:numPr>
                <w:ilvl w:val="0"/>
                <w:numId w:val="0"/>
              </w:numPr>
              <w:spacing w:before="0" w:after="0"/>
              <w:jc w:val="center"/>
              <w:rPr>
                <w:bCs/>
                <w:caps w:val="0"/>
                <w:color w:val="auto"/>
                <w:sz w:val="28"/>
                <w:szCs w:val="28"/>
              </w:rPr>
            </w:pP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4D560D73" w14:textId="77777777" w:rsidR="007F3F63" w:rsidRPr="00F35D85" w:rsidRDefault="007F3F63" w:rsidP="00F35D85">
            <w:pPr>
              <w:pStyle w:val="Titre1"/>
              <w:numPr>
                <w:ilvl w:val="0"/>
                <w:numId w:val="0"/>
              </w:numPr>
              <w:spacing w:before="0" w:after="0"/>
              <w:jc w:val="center"/>
              <w:rPr>
                <w:caps w:val="0"/>
                <w:color w:val="FFE9C9" w:themeColor="accent2" w:themeTint="33"/>
                <w:sz w:val="26"/>
                <w:szCs w:val="26"/>
              </w:rPr>
            </w:pPr>
          </w:p>
        </w:tc>
      </w:tr>
      <w:tr w:rsidR="007F3F63" w:rsidRPr="001A7AB7" w14:paraId="657336BC" w14:textId="77777777" w:rsidTr="00F35D85">
        <w:trPr>
          <w:trHeight w:val="983"/>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FEDDE0C" w14:textId="6EC53CDF" w:rsidR="007F3F63" w:rsidRPr="00F35D85" w:rsidRDefault="007F3F63" w:rsidP="001A7AB7">
            <w:pPr>
              <w:pStyle w:val="Titre1"/>
              <w:jc w:val="center"/>
              <w:rPr>
                <w:bCs/>
                <w:caps w:val="0"/>
                <w:color w:val="auto"/>
                <w:sz w:val="28"/>
                <w:szCs w:val="28"/>
              </w:rPr>
            </w:pPr>
            <w:r w:rsidRPr="00F35D85">
              <w:rPr>
                <w:bCs/>
                <w:caps w:val="0"/>
                <w:color w:val="auto"/>
                <w:sz w:val="28"/>
                <w:szCs w:val="28"/>
              </w:rPr>
              <w:t>Module 2</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169B78BA" w14:textId="118E8184" w:rsidR="007F3F63" w:rsidRPr="00F35D85" w:rsidRDefault="007F3F63" w:rsidP="00F35D85">
            <w:pPr>
              <w:pStyle w:val="Titre1"/>
              <w:jc w:val="center"/>
              <w:rPr>
                <w:caps w:val="0"/>
                <w:color w:val="FFE9C9" w:themeColor="accent2" w:themeTint="33"/>
                <w:sz w:val="26"/>
                <w:szCs w:val="26"/>
              </w:rPr>
            </w:pPr>
          </w:p>
        </w:tc>
      </w:tr>
      <w:tr w:rsidR="007F3F63" w:rsidRPr="001A7AB7" w14:paraId="733AF8E0" w14:textId="77777777" w:rsidTr="00F35D85">
        <w:trPr>
          <w:trHeight w:val="983"/>
        </w:trPr>
        <w:tc>
          <w:tcPr>
            <w:tcW w:w="225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34E8589E" w14:textId="23423D84" w:rsidR="007F3F63" w:rsidRPr="00F35D85" w:rsidRDefault="007F3F63" w:rsidP="001A7AB7">
            <w:pPr>
              <w:pStyle w:val="Titre1"/>
              <w:jc w:val="center"/>
              <w:rPr>
                <w:bCs/>
                <w:caps w:val="0"/>
                <w:color w:val="auto"/>
                <w:sz w:val="28"/>
                <w:szCs w:val="28"/>
              </w:rPr>
            </w:pPr>
            <w:r w:rsidRPr="00F35D85">
              <w:rPr>
                <w:bCs/>
                <w:caps w:val="0"/>
                <w:color w:val="auto"/>
                <w:sz w:val="28"/>
                <w:szCs w:val="28"/>
              </w:rPr>
              <w:t>Module 3</w:t>
            </w:r>
            <w:r w:rsidR="004D3C3A" w:rsidRPr="00F35D85">
              <w:rPr>
                <w:bCs/>
                <w:caps w:val="0"/>
                <w:color w:val="auto"/>
                <w:sz w:val="28"/>
                <w:szCs w:val="28"/>
              </w:rPr>
              <w:t xml:space="preserve"> </w:t>
            </w:r>
          </w:p>
        </w:tc>
        <w:tc>
          <w:tcPr>
            <w:tcW w:w="3828" w:type="dxa"/>
            <w:gridSpan w:val="2"/>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1D12BF20" w14:textId="230B6CF6" w:rsidR="007F3F63" w:rsidRPr="00F35D85" w:rsidRDefault="007F3F63" w:rsidP="00F35D85">
            <w:pPr>
              <w:pStyle w:val="Titre1"/>
              <w:jc w:val="center"/>
              <w:rPr>
                <w:caps w:val="0"/>
                <w:color w:val="FFE9C9" w:themeColor="accent2" w:themeTint="33"/>
                <w:sz w:val="26"/>
                <w:szCs w:val="26"/>
              </w:rPr>
            </w:pPr>
          </w:p>
        </w:tc>
      </w:tr>
      <w:tr w:rsidR="007F3F63" w:rsidRPr="001A7AB7" w14:paraId="4FFDBD94" w14:textId="77777777" w:rsidTr="00F35D85">
        <w:trPr>
          <w:trHeight w:val="983"/>
        </w:trPr>
        <w:tc>
          <w:tcPr>
            <w:tcW w:w="2258"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6638C964" w14:textId="5BC431C4" w:rsidR="007F3F63" w:rsidRPr="00F35D85" w:rsidRDefault="007F3F63" w:rsidP="001A7AB7">
            <w:pPr>
              <w:pStyle w:val="Titre1"/>
              <w:jc w:val="center"/>
              <w:rPr>
                <w:bCs/>
                <w:caps w:val="0"/>
                <w:color w:val="auto"/>
                <w:sz w:val="28"/>
                <w:szCs w:val="28"/>
              </w:rPr>
            </w:pPr>
            <w:r w:rsidRPr="00F35D85">
              <w:rPr>
                <w:bCs/>
                <w:caps w:val="0"/>
                <w:color w:val="auto"/>
                <w:sz w:val="28"/>
                <w:szCs w:val="28"/>
              </w:rPr>
              <w:t>Module 4</w:t>
            </w:r>
          </w:p>
        </w:tc>
        <w:tc>
          <w:tcPr>
            <w:tcW w:w="3828" w:type="dxa"/>
            <w:gridSpan w:val="2"/>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512693B7" w14:textId="085FE234" w:rsidR="007F3F63" w:rsidRPr="00F35D85" w:rsidRDefault="007F3F63" w:rsidP="00F35D85">
            <w:pPr>
              <w:pStyle w:val="Titre1"/>
              <w:jc w:val="center"/>
              <w:rPr>
                <w:caps w:val="0"/>
                <w:color w:val="FFE9C9" w:themeColor="accent2" w:themeTint="33"/>
                <w:sz w:val="26"/>
                <w:szCs w:val="26"/>
              </w:rPr>
            </w:pPr>
          </w:p>
        </w:tc>
      </w:tr>
      <w:tr w:rsidR="007F3F63" w:rsidRPr="001A7AB7" w14:paraId="38AADB8E" w14:textId="77777777" w:rsidTr="00F35D85">
        <w:trPr>
          <w:trHeight w:val="983"/>
        </w:trPr>
        <w:tc>
          <w:tcPr>
            <w:tcW w:w="2258"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10A432C8" w14:textId="4F140F38" w:rsidR="007F3F63" w:rsidRPr="00F35D85" w:rsidRDefault="007F3F63" w:rsidP="001A7AB7">
            <w:pPr>
              <w:pStyle w:val="Titre1"/>
              <w:jc w:val="center"/>
              <w:rPr>
                <w:bCs/>
                <w:caps w:val="0"/>
                <w:color w:val="auto"/>
                <w:sz w:val="28"/>
                <w:szCs w:val="28"/>
              </w:rPr>
            </w:pPr>
            <w:r w:rsidRPr="00F35D85">
              <w:rPr>
                <w:bCs/>
                <w:caps w:val="0"/>
                <w:color w:val="auto"/>
                <w:sz w:val="28"/>
                <w:szCs w:val="28"/>
              </w:rPr>
              <w:t>Module 5</w:t>
            </w:r>
          </w:p>
        </w:tc>
        <w:tc>
          <w:tcPr>
            <w:tcW w:w="3828" w:type="dxa"/>
            <w:gridSpan w:val="2"/>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479EF85D" w14:textId="0CBAE92D" w:rsidR="007F3F63" w:rsidRPr="00F35D85" w:rsidRDefault="00813C2B" w:rsidP="001A7AB7">
            <w:pPr>
              <w:pStyle w:val="Titre1"/>
              <w:jc w:val="center"/>
              <w:rPr>
                <w:caps w:val="0"/>
                <w:color w:val="FFE9C9" w:themeColor="accent2" w:themeTint="33"/>
                <w:sz w:val="26"/>
                <w:szCs w:val="26"/>
              </w:rPr>
            </w:pPr>
            <w:r w:rsidRPr="00F35D85">
              <w:rPr>
                <w:caps w:val="0"/>
                <w:color w:val="FFE9C9" w:themeColor="accent2" w:themeTint="33"/>
                <w:sz w:val="26"/>
                <w:szCs w:val="26"/>
              </w:rPr>
              <w:t>A déterminer en fonction des projets</w:t>
            </w:r>
          </w:p>
        </w:tc>
      </w:tr>
    </w:tbl>
    <w:p w14:paraId="03910057" w14:textId="77777777" w:rsidR="007F3F63" w:rsidRDefault="007F3F63" w:rsidP="000F5EF4">
      <w:pPr>
        <w:pStyle w:val="Titre1"/>
        <w:numPr>
          <w:ilvl w:val="0"/>
          <w:numId w:val="0"/>
        </w:numPr>
        <w:spacing w:before="0" w:after="0"/>
        <w:jc w:val="center"/>
        <w:rPr>
          <w:caps w:val="0"/>
          <w:color w:val="545250" w:themeColor="text1"/>
        </w:rPr>
      </w:pPr>
    </w:p>
    <w:p w14:paraId="65E1981D" w14:textId="5D40053E" w:rsidR="00AF3047" w:rsidRDefault="00AF3047" w:rsidP="008065FF">
      <w:pPr>
        <w:spacing w:before="0" w:after="0"/>
        <w:jc w:val="left"/>
        <w:rPr>
          <w:b/>
        </w:rPr>
      </w:pPr>
    </w:p>
    <w:p w14:paraId="7C16082B" w14:textId="44167E14" w:rsidR="00A67664" w:rsidRDefault="00A67664" w:rsidP="008065FF">
      <w:pPr>
        <w:spacing w:before="0" w:after="0"/>
        <w:jc w:val="left"/>
        <w:rPr>
          <w:b/>
        </w:rPr>
      </w:pPr>
    </w:p>
    <w:p w14:paraId="4CA6F736" w14:textId="77777777" w:rsidR="00A67664" w:rsidRDefault="00A67664" w:rsidP="008065FF">
      <w:pPr>
        <w:spacing w:before="0" w:after="0"/>
        <w:jc w:val="left"/>
        <w:rPr>
          <w:b/>
        </w:rPr>
      </w:pPr>
    </w:p>
    <w:p w14:paraId="4E1671A2" w14:textId="77777777" w:rsidR="00F35D85" w:rsidRDefault="00F35D85" w:rsidP="008065FF">
      <w:pPr>
        <w:spacing w:before="0" w:after="0"/>
        <w:jc w:val="left"/>
        <w:rPr>
          <w:b/>
          <w:u w:val="single"/>
        </w:rPr>
      </w:pPr>
    </w:p>
    <w:p w14:paraId="2B3EA7AA" w14:textId="77777777" w:rsidR="00F35D85" w:rsidRDefault="00F35D85" w:rsidP="008065FF">
      <w:pPr>
        <w:spacing w:before="0" w:after="0"/>
        <w:jc w:val="left"/>
        <w:rPr>
          <w:b/>
          <w:u w:val="single"/>
        </w:rPr>
      </w:pPr>
    </w:p>
    <w:p w14:paraId="7293F6A7" w14:textId="77777777" w:rsidR="00F35D85" w:rsidRDefault="00F35D85" w:rsidP="008065FF">
      <w:pPr>
        <w:spacing w:before="0" w:after="0"/>
        <w:jc w:val="left"/>
        <w:rPr>
          <w:b/>
          <w:u w:val="single"/>
        </w:rPr>
      </w:pPr>
    </w:p>
    <w:p w14:paraId="47A4D01E" w14:textId="1DB2E1FA" w:rsidR="00882FF7" w:rsidRDefault="00600754" w:rsidP="008065FF">
      <w:pPr>
        <w:spacing w:before="0" w:after="0"/>
        <w:jc w:val="left"/>
        <w:rPr>
          <w:b/>
        </w:rPr>
      </w:pPr>
      <w:r w:rsidRPr="00082D02">
        <w:rPr>
          <w:b/>
          <w:u w:val="single"/>
        </w:rPr>
        <w:t>Document à retourner</w:t>
      </w:r>
      <w:r w:rsidR="007F3F63">
        <w:rPr>
          <w:b/>
          <w:u w:val="single"/>
        </w:rPr>
        <w:t xml:space="preserve"> </w:t>
      </w:r>
      <w:r w:rsidR="00882FF7" w:rsidRPr="00082D02">
        <w:rPr>
          <w:b/>
        </w:rPr>
        <w:t xml:space="preserve">: </w:t>
      </w:r>
    </w:p>
    <w:p w14:paraId="4002678A" w14:textId="77777777" w:rsidR="00F35D85" w:rsidRPr="00082D02" w:rsidRDefault="00F35D85" w:rsidP="008065FF">
      <w:pPr>
        <w:spacing w:before="0" w:after="0"/>
        <w:jc w:val="left"/>
        <w:rPr>
          <w:b/>
        </w:rPr>
      </w:pPr>
    </w:p>
    <w:p w14:paraId="6BA0C223" w14:textId="78055CD3" w:rsidR="00F35D85" w:rsidRDefault="00F35D85" w:rsidP="008065FF">
      <w:pPr>
        <w:spacing w:before="0" w:after="0"/>
        <w:jc w:val="left"/>
      </w:pPr>
      <w:hyperlink r:id="rId10" w:history="1">
        <w:r w:rsidRPr="00203EDE">
          <w:rPr>
            <w:rStyle w:val="Lienhypertexte"/>
          </w:rPr>
          <w:t>s.gracia@anfh.fr</w:t>
        </w:r>
      </w:hyperlink>
      <w:r>
        <w:t xml:space="preserve"> et </w:t>
      </w:r>
      <w:hyperlink r:id="rId11" w:history="1">
        <w:r w:rsidRPr="00203EDE">
          <w:rPr>
            <w:rStyle w:val="Lienhypertexte"/>
          </w:rPr>
          <w:t>anfh.formation@anfh.fr</w:t>
        </w:r>
      </w:hyperlink>
    </w:p>
    <w:p w14:paraId="1EB7B952" w14:textId="73D6BFE1" w:rsidR="00D6518A" w:rsidRDefault="00D6518A">
      <w:pPr>
        <w:spacing w:before="0" w:after="200"/>
        <w:jc w:val="left"/>
        <w:rPr>
          <w:b/>
          <w:caps/>
          <w:color w:val="F29400" w:themeColor="accent2"/>
          <w:sz w:val="24"/>
        </w:rPr>
      </w:pP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4BAA6B3D" w:rsidR="00D6518A" w:rsidRPr="00D6518A" w:rsidRDefault="00150899" w:rsidP="001132C1">
            <w:pPr>
              <w:spacing w:before="0" w:after="0" w:line="240" w:lineRule="auto"/>
              <w:jc w:val="center"/>
              <w:rPr>
                <w:rFonts w:ascii="Calibri" w:eastAsia="Times New Roman" w:hAnsi="Calibri" w:cs="Times New Roman"/>
                <w:b/>
                <w:bCs/>
                <w:color w:val="000000"/>
                <w:sz w:val="22"/>
                <w:szCs w:val="22"/>
                <w:lang w:eastAsia="fr-FR"/>
              </w:rPr>
            </w:pPr>
            <w:r>
              <w:rPr>
                <w:rFonts w:ascii="Calibri" w:eastAsia="Times New Roman" w:hAnsi="Calibri" w:cs="Times New Roman"/>
                <w:b/>
                <w:bCs/>
                <w:color w:val="000000"/>
                <w:sz w:val="22"/>
                <w:szCs w:val="22"/>
                <w:lang w:eastAsia="fr-FR"/>
              </w:rPr>
              <w:t>Représenté par</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DC21F0">
        <w:trPr>
          <w:trHeight w:val="455"/>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2168A932" w:rsidR="003A1B6D" w:rsidRPr="00D6518A" w:rsidRDefault="003A1B6D" w:rsidP="00B41EDA">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472FA434" w:rsidR="003A1B6D" w:rsidRPr="00D6518A" w:rsidRDefault="003A1B6D" w:rsidP="00B41EDA">
            <w:pPr>
              <w:spacing w:before="0" w:after="0" w:line="240" w:lineRule="auto"/>
              <w:jc w:val="center"/>
              <w:rPr>
                <w:rFonts w:ascii="Calibri" w:eastAsia="Times New Roman" w:hAnsi="Calibri" w:cs="Times New Roman"/>
                <w:color w:val="000000"/>
                <w:sz w:val="22"/>
                <w:szCs w:val="22"/>
                <w:lang w:eastAsia="fr-FR"/>
              </w:rPr>
            </w:pP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30A74928" w14:textId="3D157C6D" w:rsidR="003A1B6D" w:rsidRPr="00C64150" w:rsidRDefault="003A1B6D" w:rsidP="00B41EDA">
            <w:pPr>
              <w:spacing w:before="0" w:after="0" w:line="240" w:lineRule="auto"/>
              <w:jc w:val="center"/>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301B528E" w14:textId="77777777" w:rsidR="005A30C1"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77777777" w:rsidR="005A30C1" w:rsidRPr="005A30C1"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BF0027A" w14:textId="468B4A60" w:rsidR="00844FAB" w:rsidRPr="00882FF7" w:rsidRDefault="00C323AB" w:rsidP="00ED4A39">
      <w:pPr>
        <w:pStyle w:val="Titre1"/>
        <w:spacing w:after="0"/>
        <w:rPr>
          <w:color w:val="163160"/>
        </w:rPr>
      </w:pPr>
      <w:bookmarkStart w:id="1" w:name="_Toc501530373"/>
      <w:r w:rsidRPr="00882FF7">
        <w:rPr>
          <w:color w:val="163160"/>
        </w:rPr>
        <w:t>E</w:t>
      </w:r>
      <w:r w:rsidR="00844FAB" w:rsidRPr="00882FF7">
        <w:rPr>
          <w:color w:val="163160"/>
        </w:rPr>
        <w:t>NGAGEMENTS</w:t>
      </w:r>
      <w:bookmarkEnd w:id="1"/>
    </w:p>
    <w:p w14:paraId="7F32C33F" w14:textId="54D1902E" w:rsidR="005D56F4" w:rsidRDefault="00960FA2" w:rsidP="00960FA2">
      <w:r>
        <w:t xml:space="preserve">Les différentes parties attestent avoir pris connaissance du contenu détaillé du dispositif et des dispositions de la charte d’engagement. </w:t>
      </w:r>
    </w:p>
    <w:p w14:paraId="0695190B" w14:textId="77777777" w:rsidR="005D56F4" w:rsidRDefault="005D56F4">
      <w:pPr>
        <w:spacing w:before="0" w:after="200"/>
        <w:jc w:val="left"/>
      </w:pPr>
      <w:r>
        <w:br w:type="page"/>
      </w:r>
    </w:p>
    <w:p w14:paraId="708CFA14" w14:textId="77777777" w:rsidR="005D56F4" w:rsidRDefault="005D56F4" w:rsidP="00F1441A">
      <w:pPr>
        <w:pStyle w:val="Titre1"/>
        <w:rPr>
          <w:color w:val="163160"/>
        </w:rPr>
      </w:pPr>
      <w:bookmarkStart w:id="2" w:name="_Toc501530377"/>
    </w:p>
    <w:p w14:paraId="5A5292E7" w14:textId="4AE28ECC"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r w:rsidR="008B70FC" w:rsidRPr="00882FF7">
        <w:rPr>
          <w:color w:val="163160"/>
        </w:rPr>
        <w:t xml:space="preserve">                    </w:t>
      </w:r>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2"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3"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4"/>
      <w:footerReference w:type="default" r:id="rId15"/>
      <w:headerReference w:type="first" r:id="rId16"/>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45FBB" w14:textId="77777777" w:rsidR="004A1156" w:rsidRDefault="004A1156" w:rsidP="00F1441A">
      <w:r>
        <w:separator/>
      </w:r>
    </w:p>
  </w:endnote>
  <w:endnote w:type="continuationSeparator" w:id="0">
    <w:p w14:paraId="14CAF883" w14:textId="77777777" w:rsidR="004A1156" w:rsidRDefault="004A1156"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8F1C2" w14:textId="77777777" w:rsidR="004A1156" w:rsidRPr="004B3F58" w:rsidRDefault="004A1156" w:rsidP="00F1441A">
      <w:r w:rsidRPr="004B3F58">
        <w:separator/>
      </w:r>
    </w:p>
  </w:footnote>
  <w:footnote w:type="continuationSeparator" w:id="0">
    <w:p w14:paraId="2CF855DE" w14:textId="77777777" w:rsidR="004A1156" w:rsidRDefault="004A1156"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41026" w14:textId="08D1A418" w:rsidR="00406BF6" w:rsidRDefault="00406BF6">
    <w:pPr>
      <w:pStyle w:val="En-tte"/>
    </w:pPr>
    <w:r>
      <w:rPr>
        <w:noProof/>
        <w:lang w:eastAsia="fr-FR"/>
      </w:rPr>
      <w:drawing>
        <wp:anchor distT="0" distB="0" distL="114300" distR="114300" simplePos="0" relativeHeight="251666432" behindDoc="0" locked="0" layoutInCell="1" allowOverlap="1" wp14:anchorId="2BC1C924" wp14:editId="4A87A160">
          <wp:simplePos x="0" y="0"/>
          <wp:positionH relativeFrom="column">
            <wp:posOffset>-194310</wp:posOffset>
          </wp:positionH>
          <wp:positionV relativeFrom="paragraph">
            <wp:posOffset>-50800</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2pt;height:18pt" o:bullet="t">
        <v:imagedata r:id="rId1" o:title="puce-02"/>
      </v:shape>
    </w:pict>
  </w:numPicBullet>
  <w:numPicBullet w:numPicBulletId="1">
    <w:pict>
      <v:shape id="_x0000_i1027" type="#_x0000_t75" style="width:21pt;height:18pt" o:bullet="t">
        <v:imagedata r:id="rId2" o:title="petit-chevron"/>
      </v:shape>
    </w:pict>
  </w:numPicBullet>
  <w:numPicBullet w:numPicBulletId="2">
    <w:pict>
      <v:shape id="_x0000_i1028" type="#_x0000_t75" style="width:30pt;height:28.2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90"/>
  <w:displayHorizontalDrawingGridEvery w:val="2"/>
  <w:characterSpacingControl w:val="doNotCompress"/>
  <w:hdrShapeDefaults>
    <o:shapedefaults v:ext="edit" spidmax="3073">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05183"/>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0F5EF4"/>
    <w:rsid w:val="001132C1"/>
    <w:rsid w:val="0012325A"/>
    <w:rsid w:val="00124288"/>
    <w:rsid w:val="00127114"/>
    <w:rsid w:val="00136E7A"/>
    <w:rsid w:val="00141FED"/>
    <w:rsid w:val="00144E68"/>
    <w:rsid w:val="001455EC"/>
    <w:rsid w:val="0014772D"/>
    <w:rsid w:val="00150899"/>
    <w:rsid w:val="0017183E"/>
    <w:rsid w:val="00174025"/>
    <w:rsid w:val="0017656E"/>
    <w:rsid w:val="00180879"/>
    <w:rsid w:val="00186587"/>
    <w:rsid w:val="00190F6C"/>
    <w:rsid w:val="00196E39"/>
    <w:rsid w:val="001A7AB7"/>
    <w:rsid w:val="001C334C"/>
    <w:rsid w:val="001C406E"/>
    <w:rsid w:val="001C74B9"/>
    <w:rsid w:val="001D7CA3"/>
    <w:rsid w:val="001E5692"/>
    <w:rsid w:val="001E587D"/>
    <w:rsid w:val="001F45F2"/>
    <w:rsid w:val="002003DF"/>
    <w:rsid w:val="00202EB3"/>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22674"/>
    <w:rsid w:val="00333A65"/>
    <w:rsid w:val="00334082"/>
    <w:rsid w:val="00342038"/>
    <w:rsid w:val="00343A49"/>
    <w:rsid w:val="00350BE8"/>
    <w:rsid w:val="003565EA"/>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156"/>
    <w:rsid w:val="004A12DE"/>
    <w:rsid w:val="004A69CA"/>
    <w:rsid w:val="004B156D"/>
    <w:rsid w:val="004B3F58"/>
    <w:rsid w:val="004C50D6"/>
    <w:rsid w:val="004D1A19"/>
    <w:rsid w:val="004D3C3A"/>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67E5"/>
    <w:rsid w:val="00566F42"/>
    <w:rsid w:val="00567F39"/>
    <w:rsid w:val="00576000"/>
    <w:rsid w:val="005869FF"/>
    <w:rsid w:val="005A30C1"/>
    <w:rsid w:val="005A7DC9"/>
    <w:rsid w:val="005B10B0"/>
    <w:rsid w:val="005B5C9B"/>
    <w:rsid w:val="005B6169"/>
    <w:rsid w:val="005B7867"/>
    <w:rsid w:val="005C1D1F"/>
    <w:rsid w:val="005C4BEC"/>
    <w:rsid w:val="005D46D4"/>
    <w:rsid w:val="005D56F4"/>
    <w:rsid w:val="005D7BEA"/>
    <w:rsid w:val="00600754"/>
    <w:rsid w:val="00604EFC"/>
    <w:rsid w:val="006132C7"/>
    <w:rsid w:val="006139FB"/>
    <w:rsid w:val="00615FEF"/>
    <w:rsid w:val="00617E8B"/>
    <w:rsid w:val="0062018A"/>
    <w:rsid w:val="006231E3"/>
    <w:rsid w:val="00642840"/>
    <w:rsid w:val="00643D9B"/>
    <w:rsid w:val="00644022"/>
    <w:rsid w:val="00646276"/>
    <w:rsid w:val="00653765"/>
    <w:rsid w:val="006549F8"/>
    <w:rsid w:val="00655604"/>
    <w:rsid w:val="00661F3C"/>
    <w:rsid w:val="0068093A"/>
    <w:rsid w:val="006879BF"/>
    <w:rsid w:val="006947C8"/>
    <w:rsid w:val="006960B2"/>
    <w:rsid w:val="006A05E5"/>
    <w:rsid w:val="006A193D"/>
    <w:rsid w:val="006A57DA"/>
    <w:rsid w:val="006B1600"/>
    <w:rsid w:val="006D1BD9"/>
    <w:rsid w:val="006E4F99"/>
    <w:rsid w:val="0070047E"/>
    <w:rsid w:val="007045F6"/>
    <w:rsid w:val="00714213"/>
    <w:rsid w:val="007256AC"/>
    <w:rsid w:val="0073134B"/>
    <w:rsid w:val="00735519"/>
    <w:rsid w:val="007430DC"/>
    <w:rsid w:val="007456A1"/>
    <w:rsid w:val="00747E40"/>
    <w:rsid w:val="00756F84"/>
    <w:rsid w:val="00763DE4"/>
    <w:rsid w:val="00764CAD"/>
    <w:rsid w:val="00766123"/>
    <w:rsid w:val="0076664A"/>
    <w:rsid w:val="007666B4"/>
    <w:rsid w:val="00767D2F"/>
    <w:rsid w:val="007877C2"/>
    <w:rsid w:val="007933AA"/>
    <w:rsid w:val="007B5850"/>
    <w:rsid w:val="007B5A77"/>
    <w:rsid w:val="007C137B"/>
    <w:rsid w:val="007D375D"/>
    <w:rsid w:val="007E52C3"/>
    <w:rsid w:val="007F0E3F"/>
    <w:rsid w:val="007F2DA7"/>
    <w:rsid w:val="007F3F63"/>
    <w:rsid w:val="008065FF"/>
    <w:rsid w:val="008113C1"/>
    <w:rsid w:val="00813C2B"/>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3920"/>
    <w:rsid w:val="008D6B04"/>
    <w:rsid w:val="008D7F27"/>
    <w:rsid w:val="008E6458"/>
    <w:rsid w:val="008E7458"/>
    <w:rsid w:val="008F20FC"/>
    <w:rsid w:val="00902632"/>
    <w:rsid w:val="00904BE9"/>
    <w:rsid w:val="009059CE"/>
    <w:rsid w:val="00912225"/>
    <w:rsid w:val="00921C53"/>
    <w:rsid w:val="0092240C"/>
    <w:rsid w:val="00922F32"/>
    <w:rsid w:val="00923AC2"/>
    <w:rsid w:val="009332C6"/>
    <w:rsid w:val="00940956"/>
    <w:rsid w:val="00952816"/>
    <w:rsid w:val="0095714A"/>
    <w:rsid w:val="00960FA2"/>
    <w:rsid w:val="00962CA4"/>
    <w:rsid w:val="0096452E"/>
    <w:rsid w:val="00964F2C"/>
    <w:rsid w:val="00965ACA"/>
    <w:rsid w:val="009730BF"/>
    <w:rsid w:val="00985019"/>
    <w:rsid w:val="00997E28"/>
    <w:rsid w:val="009A0B2B"/>
    <w:rsid w:val="009A2422"/>
    <w:rsid w:val="009A48D1"/>
    <w:rsid w:val="009A7166"/>
    <w:rsid w:val="009C3607"/>
    <w:rsid w:val="009C37DD"/>
    <w:rsid w:val="009C60F2"/>
    <w:rsid w:val="009D0331"/>
    <w:rsid w:val="009D1233"/>
    <w:rsid w:val="009D1F5B"/>
    <w:rsid w:val="009D646D"/>
    <w:rsid w:val="009E4335"/>
    <w:rsid w:val="009E764A"/>
    <w:rsid w:val="009F5597"/>
    <w:rsid w:val="00A0275E"/>
    <w:rsid w:val="00A053D2"/>
    <w:rsid w:val="00A05CF0"/>
    <w:rsid w:val="00A1766C"/>
    <w:rsid w:val="00A200A9"/>
    <w:rsid w:val="00A25B33"/>
    <w:rsid w:val="00A27456"/>
    <w:rsid w:val="00A35627"/>
    <w:rsid w:val="00A43EC6"/>
    <w:rsid w:val="00A603CC"/>
    <w:rsid w:val="00A65D88"/>
    <w:rsid w:val="00A67664"/>
    <w:rsid w:val="00A67DBB"/>
    <w:rsid w:val="00A75E0A"/>
    <w:rsid w:val="00A87369"/>
    <w:rsid w:val="00A87889"/>
    <w:rsid w:val="00A90356"/>
    <w:rsid w:val="00A92B29"/>
    <w:rsid w:val="00AA6A89"/>
    <w:rsid w:val="00AA7C4E"/>
    <w:rsid w:val="00AB2BCE"/>
    <w:rsid w:val="00AC6ACC"/>
    <w:rsid w:val="00AD3C36"/>
    <w:rsid w:val="00AD5DF8"/>
    <w:rsid w:val="00AE135F"/>
    <w:rsid w:val="00AF14F4"/>
    <w:rsid w:val="00AF3047"/>
    <w:rsid w:val="00B11A62"/>
    <w:rsid w:val="00B13083"/>
    <w:rsid w:val="00B14535"/>
    <w:rsid w:val="00B15A64"/>
    <w:rsid w:val="00B15AFA"/>
    <w:rsid w:val="00B1719A"/>
    <w:rsid w:val="00B24023"/>
    <w:rsid w:val="00B2652D"/>
    <w:rsid w:val="00B268AA"/>
    <w:rsid w:val="00B3216A"/>
    <w:rsid w:val="00B32F6E"/>
    <w:rsid w:val="00B41EDA"/>
    <w:rsid w:val="00B555F0"/>
    <w:rsid w:val="00B56BD6"/>
    <w:rsid w:val="00B77509"/>
    <w:rsid w:val="00B82E22"/>
    <w:rsid w:val="00B91477"/>
    <w:rsid w:val="00BA58FD"/>
    <w:rsid w:val="00BA59F0"/>
    <w:rsid w:val="00BB0F5F"/>
    <w:rsid w:val="00BD09A8"/>
    <w:rsid w:val="00BD6292"/>
    <w:rsid w:val="00BE527B"/>
    <w:rsid w:val="00BF2385"/>
    <w:rsid w:val="00BF46AB"/>
    <w:rsid w:val="00C0540A"/>
    <w:rsid w:val="00C17E6C"/>
    <w:rsid w:val="00C22FCC"/>
    <w:rsid w:val="00C24536"/>
    <w:rsid w:val="00C31ADB"/>
    <w:rsid w:val="00C3215A"/>
    <w:rsid w:val="00C323AB"/>
    <w:rsid w:val="00C32B40"/>
    <w:rsid w:val="00C400EC"/>
    <w:rsid w:val="00C42D8B"/>
    <w:rsid w:val="00C50447"/>
    <w:rsid w:val="00C52EDA"/>
    <w:rsid w:val="00C54A5C"/>
    <w:rsid w:val="00C569B5"/>
    <w:rsid w:val="00C64150"/>
    <w:rsid w:val="00C93329"/>
    <w:rsid w:val="00C9390B"/>
    <w:rsid w:val="00C95E38"/>
    <w:rsid w:val="00CB39D8"/>
    <w:rsid w:val="00CB5853"/>
    <w:rsid w:val="00CB6CCE"/>
    <w:rsid w:val="00CB7C2F"/>
    <w:rsid w:val="00CD2D57"/>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05C0"/>
    <w:rsid w:val="00D819E1"/>
    <w:rsid w:val="00D8781A"/>
    <w:rsid w:val="00D93600"/>
    <w:rsid w:val="00DA2D67"/>
    <w:rsid w:val="00DB346E"/>
    <w:rsid w:val="00DB4FF3"/>
    <w:rsid w:val="00DC0508"/>
    <w:rsid w:val="00DC21F0"/>
    <w:rsid w:val="00DC67E0"/>
    <w:rsid w:val="00DD1A46"/>
    <w:rsid w:val="00DD5D37"/>
    <w:rsid w:val="00DD7A5D"/>
    <w:rsid w:val="00DE62B6"/>
    <w:rsid w:val="00DE7085"/>
    <w:rsid w:val="00DF485E"/>
    <w:rsid w:val="00E00521"/>
    <w:rsid w:val="00E0770A"/>
    <w:rsid w:val="00E12DCA"/>
    <w:rsid w:val="00E170E9"/>
    <w:rsid w:val="00E20774"/>
    <w:rsid w:val="00E26A3A"/>
    <w:rsid w:val="00E414B1"/>
    <w:rsid w:val="00E42F82"/>
    <w:rsid w:val="00E43A13"/>
    <w:rsid w:val="00E43FC8"/>
    <w:rsid w:val="00E503D7"/>
    <w:rsid w:val="00E67FB5"/>
    <w:rsid w:val="00E7085A"/>
    <w:rsid w:val="00E72415"/>
    <w:rsid w:val="00E92805"/>
    <w:rsid w:val="00EA1658"/>
    <w:rsid w:val="00EA1EDB"/>
    <w:rsid w:val="00EB190D"/>
    <w:rsid w:val="00EB2719"/>
    <w:rsid w:val="00EC3008"/>
    <w:rsid w:val="00EC58BB"/>
    <w:rsid w:val="00ED4A39"/>
    <w:rsid w:val="00EF432A"/>
    <w:rsid w:val="00EF79E6"/>
    <w:rsid w:val="00F014C3"/>
    <w:rsid w:val="00F044A3"/>
    <w:rsid w:val="00F138C9"/>
    <w:rsid w:val="00F1433B"/>
    <w:rsid w:val="00F1441A"/>
    <w:rsid w:val="00F21380"/>
    <w:rsid w:val="00F258E0"/>
    <w:rsid w:val="00F31C1A"/>
    <w:rsid w:val="00F324BA"/>
    <w:rsid w:val="00F35CED"/>
    <w:rsid w:val="00F35D85"/>
    <w:rsid w:val="00F35F5D"/>
    <w:rsid w:val="00F40601"/>
    <w:rsid w:val="00F42B94"/>
    <w:rsid w:val="00F44390"/>
    <w:rsid w:val="00F66CE2"/>
    <w:rsid w:val="00F83EB2"/>
    <w:rsid w:val="00F84573"/>
    <w:rsid w:val="00F84647"/>
    <w:rsid w:val="00F925DB"/>
    <w:rsid w:val="00F92B87"/>
    <w:rsid w:val="00FA2382"/>
    <w:rsid w:val="00FB3C37"/>
    <w:rsid w:val="00FC1C12"/>
    <w:rsid w:val="00FD01BA"/>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colormru v:ext="edit" colors="#ffc"/>
    </o:shapedefaults>
    <o:shapelayout v:ext="edit">
      <o:idmap v:ext="edit" data="2"/>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 w:type="paragraph" w:styleId="NormalWeb">
    <w:name w:val="Normal (Web)"/>
    <w:basedOn w:val="Normal"/>
    <w:uiPriority w:val="99"/>
    <w:semiHidden/>
    <w:unhideWhenUsed/>
    <w:rsid w:val="00C54A5C"/>
    <w:pPr>
      <w:spacing w:beforeAutospacing="1" w:afterAutospacing="1" w:line="240" w:lineRule="auto"/>
      <w:jc w:val="left"/>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1A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62632017">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392852352">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159812078">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il.f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tectiondesdonnees@anfh.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fh.formation@anfh.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gracia@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1058</Words>
  <Characters>5820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GRACIA Sylvie</cp:lastModifiedBy>
  <cp:revision>6</cp:revision>
  <cp:lastPrinted>2022-11-28T11:09:00Z</cp:lastPrinted>
  <dcterms:created xsi:type="dcterms:W3CDTF">2024-12-24T09:12:00Z</dcterms:created>
  <dcterms:modified xsi:type="dcterms:W3CDTF">2025-03-25T15:04:00Z</dcterms:modified>
</cp:coreProperties>
</file>