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CB308" w14:textId="5DC3416E" w:rsidR="00D57D95" w:rsidRDefault="006367F5" w:rsidP="007F2309">
      <w:pPr>
        <w:ind w:left="180" w:firstLine="528"/>
        <w:jc w:val="center"/>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59264" behindDoc="0" locked="0" layoutInCell="1" allowOverlap="1" wp14:anchorId="324B8EA2" wp14:editId="1DE6A8D5">
                <wp:simplePos x="0" y="0"/>
                <wp:positionH relativeFrom="margin">
                  <wp:posOffset>-252095</wp:posOffset>
                </wp:positionH>
                <wp:positionV relativeFrom="paragraph">
                  <wp:posOffset>-83820</wp:posOffset>
                </wp:positionV>
                <wp:extent cx="6819900" cy="562268"/>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6819900" cy="562268"/>
                        </a:xfrm>
                        <a:prstGeom prst="roundRect">
                          <a:avLst/>
                        </a:prstGeom>
                        <a:solidFill>
                          <a:srgbClr val="9288DE"/>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B72AF" w14:textId="77777777" w:rsidR="00D57D95" w:rsidRPr="00A716B0" w:rsidRDefault="00D57D95" w:rsidP="007F2309">
                            <w:pPr>
                              <w:spacing w:before="120" w:after="120"/>
                              <w:jc w:val="center"/>
                              <w:rPr>
                                <w:b/>
                                <w:sz w:val="36"/>
                                <w:szCs w:val="36"/>
                              </w:rPr>
                            </w:pPr>
                            <w:r w:rsidRPr="00A716B0">
                              <w:rPr>
                                <w:rFonts w:ascii="Baskerville Old Face" w:hAnsi="Baskerville Old Face"/>
                                <w:b/>
                                <w:bCs/>
                                <w:iCs/>
                                <w:color w:val="000000" w:themeColor="text1"/>
                                <w:sz w:val="36"/>
                                <w:szCs w:val="36"/>
                              </w:rPr>
                              <w:t>Modalités de prise en charge</w:t>
                            </w:r>
                            <w:r w:rsidR="004A5E10" w:rsidRPr="00A716B0">
                              <w:rPr>
                                <w:rFonts w:ascii="Baskerville Old Face" w:hAnsi="Baskerville Old Face"/>
                                <w:b/>
                                <w:bCs/>
                                <w:iCs/>
                                <w:color w:val="000000" w:themeColor="text1"/>
                                <w:sz w:val="36"/>
                                <w:szCs w:val="36"/>
                              </w:rPr>
                              <w:t xml:space="preserve"> </w:t>
                            </w:r>
                            <w:r w:rsidRPr="00A716B0">
                              <w:rPr>
                                <w:rFonts w:ascii="Baskerville Old Face" w:hAnsi="Baskerville Old Face"/>
                                <w:b/>
                                <w:bCs/>
                                <w:iCs/>
                                <w:color w:val="000000" w:themeColor="text1"/>
                                <w:sz w:val="36"/>
                                <w:szCs w:val="36"/>
                              </w:rPr>
                              <w:t>du Congé de Formation Professionnelle</w:t>
                            </w:r>
                            <w:r w:rsidR="004A5E10" w:rsidRPr="00A716B0">
                              <w:rPr>
                                <w:rFonts w:ascii="Baskerville Old Face" w:hAnsi="Baskerville Old Face"/>
                                <w:b/>
                                <w:bCs/>
                                <w:iCs/>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4B8EA2" id="Rectangle à coins arrondis 1" o:spid="_x0000_s1026" style="position:absolute;left:0;text-align:left;margin-left:-19.85pt;margin-top:-6.6pt;width:537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" fillcolor="#9288de" strokecolor="#7030a0" strokeweight="1pt">
                <v:stroke joinstyle="miter"/>
                <v:textbox>
                  <w:txbxContent>
                    <w:p w14:paraId="3F0B72AF" w14:textId="77777777" w:rsidR="00D57D95" w:rsidRPr="00A716B0" w:rsidRDefault="00D57D95" w:rsidP="007F2309">
                      <w:pPr>
                        <w:spacing w:before="120" w:after="120"/>
                        <w:jc w:val="center"/>
                        <w:rPr>
                          <w:b/>
                          <w:sz w:val="36"/>
                          <w:szCs w:val="36"/>
                        </w:rPr>
                      </w:pPr>
                      <w:r w:rsidRPr="00A716B0">
                        <w:rPr>
                          <w:rFonts w:ascii="Baskerville Old Face" w:hAnsi="Baskerville Old Face"/>
                          <w:b/>
                          <w:bCs/>
                          <w:iCs/>
                          <w:color w:val="000000" w:themeColor="text1"/>
                          <w:sz w:val="36"/>
                          <w:szCs w:val="36"/>
                        </w:rPr>
                        <w:t>Modalités de prise en charge</w:t>
                      </w:r>
                      <w:r w:rsidR="004A5E10" w:rsidRPr="00A716B0">
                        <w:rPr>
                          <w:rFonts w:ascii="Baskerville Old Face" w:hAnsi="Baskerville Old Face"/>
                          <w:b/>
                          <w:bCs/>
                          <w:iCs/>
                          <w:color w:val="000000" w:themeColor="text1"/>
                          <w:sz w:val="36"/>
                          <w:szCs w:val="36"/>
                        </w:rPr>
                        <w:t xml:space="preserve"> </w:t>
                      </w:r>
                      <w:r w:rsidRPr="00A716B0">
                        <w:rPr>
                          <w:rFonts w:ascii="Baskerville Old Face" w:hAnsi="Baskerville Old Face"/>
                          <w:b/>
                          <w:bCs/>
                          <w:iCs/>
                          <w:color w:val="000000" w:themeColor="text1"/>
                          <w:sz w:val="36"/>
                          <w:szCs w:val="36"/>
                        </w:rPr>
                        <w:t>du Congé de Formation Professionnelle</w:t>
                      </w:r>
                      <w:r w:rsidR="004A5E10" w:rsidRPr="00A716B0">
                        <w:rPr>
                          <w:rFonts w:ascii="Baskerville Old Face" w:hAnsi="Baskerville Old Face"/>
                          <w:b/>
                          <w:bCs/>
                          <w:iCs/>
                          <w:color w:val="000000" w:themeColor="text1"/>
                          <w:sz w:val="36"/>
                          <w:szCs w:val="36"/>
                        </w:rPr>
                        <w:t xml:space="preserve"> </w:t>
                      </w:r>
                    </w:p>
                  </w:txbxContent>
                </v:textbox>
                <w10:wrap anchorx="margin"/>
              </v:roundrect>
            </w:pict>
          </mc:Fallback>
        </mc:AlternateContent>
      </w:r>
      <w:r w:rsidR="00003A89">
        <w:rPr>
          <w:rFonts w:ascii="Times New Roman" w:hAnsi="Times New Roman"/>
        </w:rPr>
        <w:t xml:space="preserve"> </w:t>
      </w:r>
    </w:p>
    <w:p w14:paraId="782CE92F" w14:textId="77777777" w:rsidR="004A5E10" w:rsidRDefault="004A5E10" w:rsidP="00D57D95">
      <w:pPr>
        <w:ind w:left="180" w:firstLine="528"/>
        <w:jc w:val="both"/>
        <w:rPr>
          <w:rFonts w:cs="Arial"/>
        </w:rPr>
      </w:pPr>
    </w:p>
    <w:p w14:paraId="6DFAA183" w14:textId="77777777" w:rsidR="00746BEE" w:rsidRPr="00F418B9" w:rsidRDefault="00746BEE" w:rsidP="003A5DD4">
      <w:pPr>
        <w:spacing w:after="0" w:line="240" w:lineRule="auto"/>
        <w:ind w:left="181"/>
        <w:jc w:val="both"/>
        <w:rPr>
          <w:rFonts w:ascii="Times New Roman" w:hAnsi="Times New Roman" w:cs="Times New Roman"/>
          <w:sz w:val="16"/>
          <w:szCs w:val="16"/>
        </w:rPr>
      </w:pPr>
    </w:p>
    <w:p w14:paraId="43131F18" w14:textId="77777777" w:rsidR="0052766C" w:rsidRPr="0074723C" w:rsidRDefault="0052766C" w:rsidP="0052766C">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Rappel du décret « FPTLV »</w:t>
      </w:r>
    </w:p>
    <w:p w14:paraId="4F9CA2FA" w14:textId="77777777" w:rsidR="0052766C" w:rsidRDefault="0052766C" w:rsidP="00B002E4">
      <w:pPr>
        <w:spacing w:after="0" w:line="240" w:lineRule="auto"/>
        <w:jc w:val="both"/>
        <w:rPr>
          <w:rFonts w:ascii="Times New Roman" w:hAnsi="Times New Roman" w:cs="Times New Roman"/>
        </w:rPr>
      </w:pPr>
    </w:p>
    <w:p w14:paraId="472520B2" w14:textId="77777777" w:rsidR="00D57D95" w:rsidRDefault="00D57D95" w:rsidP="003A5DD4">
      <w:pPr>
        <w:spacing w:after="0" w:line="240" w:lineRule="auto"/>
        <w:ind w:left="181"/>
        <w:jc w:val="both"/>
        <w:rPr>
          <w:rFonts w:ascii="Times New Roman" w:hAnsi="Times New Roman" w:cs="Times New Roman"/>
        </w:rPr>
      </w:pPr>
      <w:r w:rsidRPr="003A5DD4">
        <w:rPr>
          <w:rFonts w:ascii="Times New Roman" w:hAnsi="Times New Roman" w:cs="Times New Roman"/>
        </w:rPr>
        <w:t>Le Congé de Formation Professionnelle est destiné à permettre aux agents de « </w:t>
      </w:r>
      <w:r w:rsidRPr="003A5DD4">
        <w:rPr>
          <w:rFonts w:ascii="Times New Roman" w:hAnsi="Times New Roman" w:cs="Times New Roman"/>
          <w:b/>
        </w:rPr>
        <w:t>suivre à leur initiative et à titre individuel</w:t>
      </w:r>
      <w:r w:rsidRPr="003A5DD4">
        <w:rPr>
          <w:rFonts w:ascii="Times New Roman" w:hAnsi="Times New Roman" w:cs="Times New Roman"/>
        </w:rPr>
        <w:t xml:space="preserve">, </w:t>
      </w:r>
      <w:r w:rsidRPr="003A5DD4">
        <w:rPr>
          <w:rFonts w:ascii="Times New Roman" w:hAnsi="Times New Roman" w:cs="Times New Roman"/>
          <w:b/>
        </w:rPr>
        <w:t>des formations distinctes de celles faisant partie du plan de formation de l’établissement dans lequel ils exercent leur activité »</w:t>
      </w:r>
      <w:r w:rsidRPr="003A5DD4">
        <w:rPr>
          <w:rFonts w:ascii="Times New Roman" w:hAnsi="Times New Roman" w:cs="Times New Roman"/>
          <w:b/>
          <w:i/>
        </w:rPr>
        <w:t xml:space="preserve"> </w:t>
      </w:r>
      <w:r w:rsidRPr="003A5DD4">
        <w:rPr>
          <w:rFonts w:ascii="Times New Roman" w:hAnsi="Times New Roman" w:cs="Times New Roman"/>
        </w:rPr>
        <w:t>(décret du 5 avril 1990 – article 9 – alinéa 2) – (Article L 900-1 du Code du Travail).</w:t>
      </w:r>
    </w:p>
    <w:p w14:paraId="76641844" w14:textId="77777777" w:rsidR="00B002E4" w:rsidRPr="00B002E4" w:rsidRDefault="00B002E4" w:rsidP="00B002E4">
      <w:pPr>
        <w:ind w:left="180"/>
        <w:jc w:val="both"/>
        <w:rPr>
          <w:rFonts w:ascii="Times New Roman" w:hAnsi="Times New Roman" w:cs="Times New Roman"/>
          <w:bCs/>
        </w:rPr>
      </w:pPr>
      <w:r w:rsidRPr="00B002E4">
        <w:rPr>
          <w:rFonts w:ascii="Times New Roman" w:hAnsi="Times New Roman" w:cs="Times New Roman"/>
          <w:bCs/>
        </w:rPr>
        <w:t xml:space="preserve">D’après le décret n°2008-824 du 21 août 2008 relatif à la formation professionnelle tout au long de la vie des agents de la fonction publique hospitalière (chapitre VII article 30) : </w:t>
      </w:r>
    </w:p>
    <w:p w14:paraId="7903CD1B" w14:textId="77777777" w:rsidR="0052766C" w:rsidRPr="0052766C" w:rsidRDefault="0052766C" w:rsidP="0052766C">
      <w:pPr>
        <w:spacing w:after="0" w:line="240" w:lineRule="auto"/>
        <w:ind w:left="181"/>
        <w:jc w:val="both"/>
        <w:rPr>
          <w:rFonts w:ascii="Times New Roman" w:hAnsi="Times New Roman" w:cs="Times New Roman"/>
        </w:rPr>
      </w:pPr>
      <w:r w:rsidRPr="0052766C">
        <w:rPr>
          <w:rFonts w:ascii="Times New Roman" w:hAnsi="Times New Roman" w:cs="Times New Roman"/>
        </w:rPr>
        <w:t>Dans une carrière, un agent peut, sous réserve d’accord de la direction, bénéficier d’un congé de trois années maximum (autorisation d’absence de maximum 3 ans)</w:t>
      </w:r>
    </w:p>
    <w:p w14:paraId="21E06DEF" w14:textId="77777777" w:rsidR="0052766C" w:rsidRPr="0052766C" w:rsidRDefault="0052766C" w:rsidP="0052766C">
      <w:pPr>
        <w:spacing w:after="0" w:line="240" w:lineRule="auto"/>
        <w:ind w:left="181"/>
        <w:jc w:val="both"/>
        <w:rPr>
          <w:rFonts w:ascii="Times New Roman" w:hAnsi="Times New Roman" w:cs="Times New Roman"/>
        </w:rPr>
      </w:pPr>
      <w:r w:rsidRPr="0052766C">
        <w:rPr>
          <w:rFonts w:ascii="Times New Roman" w:hAnsi="Times New Roman" w:cs="Times New Roman"/>
        </w:rPr>
        <w:t xml:space="preserve">ATTENTION : </w:t>
      </w:r>
      <w:r w:rsidRPr="00B002E4">
        <w:rPr>
          <w:rFonts w:ascii="Times New Roman" w:hAnsi="Times New Roman" w:cs="Times New Roman"/>
          <w:b/>
        </w:rPr>
        <w:t>La prise en charge financière</w:t>
      </w:r>
      <w:r w:rsidRPr="0052766C">
        <w:rPr>
          <w:rFonts w:ascii="Times New Roman" w:hAnsi="Times New Roman" w:cs="Times New Roman"/>
        </w:rPr>
        <w:t xml:space="preserve"> de l’indemnité de traitement ne peut excéder 1 an</w:t>
      </w:r>
      <w:r w:rsidR="00B002E4">
        <w:rPr>
          <w:rFonts w:ascii="Times New Roman" w:hAnsi="Times New Roman" w:cs="Times New Roman"/>
        </w:rPr>
        <w:t>.</w:t>
      </w:r>
    </w:p>
    <w:p w14:paraId="39E63DAB" w14:textId="77777777" w:rsidR="0052766C" w:rsidRPr="0052766C" w:rsidRDefault="0052766C" w:rsidP="0052766C">
      <w:pPr>
        <w:spacing w:after="0" w:line="240" w:lineRule="auto"/>
        <w:ind w:left="181"/>
        <w:jc w:val="both"/>
        <w:rPr>
          <w:rFonts w:ascii="Times New Roman" w:hAnsi="Times New Roman" w:cs="Times New Roman"/>
        </w:rPr>
      </w:pPr>
      <w:r w:rsidRPr="0052766C">
        <w:rPr>
          <w:rFonts w:ascii="Times New Roman" w:hAnsi="Times New Roman" w:cs="Times New Roman"/>
        </w:rPr>
        <w:t>Dans le cas particulier de formation longues, la prise en charge financière ne peut excéder deux années (la condition pour que cette durée soit prise en compte est subordonnée au fait que la formation affiche une durée supérieure ou égale à 2 ans).</w:t>
      </w:r>
    </w:p>
    <w:p w14:paraId="50D8ACC6" w14:textId="77777777" w:rsidR="00B002E4" w:rsidRPr="00B002E4" w:rsidRDefault="00B002E4" w:rsidP="00B002E4">
      <w:pPr>
        <w:ind w:left="180"/>
        <w:jc w:val="both"/>
        <w:rPr>
          <w:rFonts w:ascii="Times New Roman" w:hAnsi="Times New Roman" w:cs="Times New Roman"/>
          <w:b/>
          <w:bCs/>
        </w:rPr>
      </w:pPr>
      <w:r w:rsidRPr="00B002E4">
        <w:rPr>
          <w:rFonts w:ascii="Times New Roman" w:hAnsi="Times New Roman" w:cs="Times New Roman"/>
          <w:b/>
          <w:bCs/>
        </w:rPr>
        <w:t xml:space="preserve"> </w:t>
      </w:r>
      <w:r w:rsidRPr="00B002E4">
        <w:rPr>
          <w:rFonts w:ascii="Times New Roman" w:hAnsi="Times New Roman" w:cs="Times New Roman"/>
          <w:bCs/>
        </w:rPr>
        <w:t xml:space="preserve">Les congés peuvent être utilisés en une seule fois ou répartis au long de la carrière en stages d’une durée minimale équivalent à </w:t>
      </w:r>
      <w:r w:rsidRPr="00B002E4">
        <w:rPr>
          <w:rFonts w:ascii="Times New Roman" w:hAnsi="Times New Roman" w:cs="Times New Roman"/>
          <w:b/>
          <w:bCs/>
        </w:rPr>
        <w:t xml:space="preserve">dix jours à temps plein qui peuvent être fractionnés en semaines, journées ou demi-journées. </w:t>
      </w:r>
      <w:r w:rsidRPr="00B002E4">
        <w:rPr>
          <w:rFonts w:ascii="Times New Roman" w:hAnsi="Times New Roman" w:cs="Times New Roman"/>
          <w:bCs/>
        </w:rPr>
        <w:t>(</w:t>
      </w:r>
      <w:r w:rsidRPr="00B002E4">
        <w:rPr>
          <w:rFonts w:ascii="Times New Roman" w:hAnsi="Times New Roman" w:cs="Times New Roman"/>
          <w:bCs/>
          <w:u w:val="single"/>
        </w:rPr>
        <w:t>10 jours de formation minimum + repos hebdomadaire = 14 jours CFP</w:t>
      </w:r>
      <w:r w:rsidRPr="00B002E4">
        <w:rPr>
          <w:rFonts w:ascii="Times New Roman" w:hAnsi="Times New Roman" w:cs="Times New Roman"/>
          <w:bCs/>
        </w:rPr>
        <w:t>) ».</w:t>
      </w:r>
    </w:p>
    <w:p w14:paraId="23691819" w14:textId="77777777" w:rsidR="0052766C" w:rsidRPr="003A5DD4" w:rsidRDefault="0052766C" w:rsidP="003A5DD4">
      <w:pPr>
        <w:spacing w:after="0" w:line="240" w:lineRule="auto"/>
        <w:ind w:left="181"/>
        <w:jc w:val="both"/>
        <w:rPr>
          <w:rFonts w:ascii="Times New Roman" w:hAnsi="Times New Roman" w:cs="Times New Roman"/>
        </w:rPr>
      </w:pPr>
    </w:p>
    <w:p w14:paraId="11CE4DB4" w14:textId="77777777" w:rsidR="007F2309" w:rsidRPr="0074723C" w:rsidRDefault="007F2309" w:rsidP="007F2309">
      <w:pPr>
        <w:spacing w:after="0"/>
        <w:jc w:val="center"/>
        <w:rPr>
          <w:rFonts w:ascii="Times New Roman" w:hAnsi="Times New Roman" w:cs="Times New Roman"/>
          <w:b/>
          <w:bCs/>
          <w:sz w:val="36"/>
          <w:szCs w:val="36"/>
          <w:u w:val="single"/>
        </w:rPr>
      </w:pPr>
      <w:r w:rsidRPr="0074723C">
        <w:rPr>
          <w:rFonts w:ascii="Times New Roman" w:hAnsi="Times New Roman" w:cs="Times New Roman"/>
          <w:b/>
          <w:bCs/>
          <w:sz w:val="36"/>
          <w:szCs w:val="36"/>
          <w:u w:val="single"/>
        </w:rPr>
        <w:t>PRIORITES PAR ACTION DE FORMATION</w:t>
      </w:r>
    </w:p>
    <w:p w14:paraId="3287A4F8" w14:textId="77777777" w:rsidR="007F2309" w:rsidRPr="0074723C" w:rsidRDefault="007F2309" w:rsidP="007F2309">
      <w:pPr>
        <w:spacing w:after="0"/>
        <w:jc w:val="both"/>
        <w:rPr>
          <w:rFonts w:cs="Arial"/>
          <w:b/>
          <w:bCs/>
          <w:sz w:val="10"/>
          <w:szCs w:val="10"/>
          <w:u w:val="single"/>
        </w:rPr>
      </w:pPr>
    </w:p>
    <w:p w14:paraId="18D088E0" w14:textId="77777777" w:rsidR="0052766C" w:rsidRPr="003A5DD4" w:rsidRDefault="0052766C" w:rsidP="0052766C">
      <w:pPr>
        <w:spacing w:after="0" w:line="240" w:lineRule="auto"/>
        <w:jc w:val="both"/>
        <w:rPr>
          <w:rFonts w:ascii="Times New Roman" w:hAnsi="Times New Roman" w:cs="Times New Roman"/>
        </w:rPr>
      </w:pPr>
      <w:r w:rsidRPr="003A5DD4">
        <w:rPr>
          <w:rFonts w:ascii="Times New Roman" w:hAnsi="Times New Roman" w:cs="Times New Roman"/>
        </w:rPr>
        <w:t>Les prises en charge au titre du Congé de Formation Professionnelle suivent les règles édictées par le Comité de Gestion National du Congé de Formation Professionnelle.</w:t>
      </w:r>
    </w:p>
    <w:p w14:paraId="131FB77E" w14:textId="77777777" w:rsidR="0052766C" w:rsidRDefault="0052766C" w:rsidP="0052766C">
      <w:pPr>
        <w:spacing w:after="0" w:line="240" w:lineRule="auto"/>
        <w:jc w:val="both"/>
        <w:rPr>
          <w:rFonts w:ascii="Times New Roman" w:hAnsi="Times New Roman" w:cs="Times New Roman"/>
        </w:rPr>
      </w:pPr>
      <w:r w:rsidRPr="003A5DD4">
        <w:rPr>
          <w:rFonts w:ascii="Times New Roman" w:hAnsi="Times New Roman" w:cs="Times New Roman"/>
        </w:rPr>
        <w:t>Ces règles édictées par le C</w:t>
      </w:r>
      <w:r w:rsidR="005D1EA6">
        <w:rPr>
          <w:rFonts w:ascii="Times New Roman" w:hAnsi="Times New Roman" w:cs="Times New Roman"/>
        </w:rPr>
        <w:t>.</w:t>
      </w:r>
      <w:r w:rsidRPr="003A5DD4">
        <w:rPr>
          <w:rFonts w:ascii="Times New Roman" w:hAnsi="Times New Roman" w:cs="Times New Roman"/>
        </w:rPr>
        <w:t>G</w:t>
      </w:r>
      <w:r w:rsidR="005D1EA6">
        <w:rPr>
          <w:rFonts w:ascii="Times New Roman" w:hAnsi="Times New Roman" w:cs="Times New Roman"/>
        </w:rPr>
        <w:t>.</w:t>
      </w:r>
      <w:r w:rsidRPr="003A5DD4">
        <w:rPr>
          <w:rFonts w:ascii="Times New Roman" w:hAnsi="Times New Roman" w:cs="Times New Roman"/>
        </w:rPr>
        <w:t>N</w:t>
      </w:r>
      <w:r w:rsidR="005D1EA6">
        <w:rPr>
          <w:rFonts w:ascii="Times New Roman" w:hAnsi="Times New Roman" w:cs="Times New Roman"/>
        </w:rPr>
        <w:t>.</w:t>
      </w:r>
      <w:r w:rsidRPr="003A5DD4">
        <w:rPr>
          <w:rFonts w:ascii="Times New Roman" w:hAnsi="Times New Roman" w:cs="Times New Roman"/>
        </w:rPr>
        <w:t xml:space="preserve"> attribuent des priorités aux dossiers reçus en région.</w:t>
      </w:r>
    </w:p>
    <w:p w14:paraId="42CF2681" w14:textId="77777777" w:rsidR="0052766C" w:rsidRPr="003A5DD4" w:rsidRDefault="0052766C" w:rsidP="0052766C">
      <w:pPr>
        <w:spacing w:after="0" w:line="240" w:lineRule="auto"/>
        <w:jc w:val="both"/>
        <w:rPr>
          <w:rFonts w:ascii="Times New Roman" w:hAnsi="Times New Roman" w:cs="Times New Roman"/>
        </w:rPr>
      </w:pPr>
    </w:p>
    <w:p w14:paraId="2004F284" w14:textId="77777777" w:rsidR="00774B76" w:rsidRPr="0074723C" w:rsidRDefault="007F2309" w:rsidP="0074723C">
      <w:pPr>
        <w:jc w:val="both"/>
        <w:rPr>
          <w:rFonts w:ascii="Times New Roman" w:hAnsi="Times New Roman" w:cs="Times New Roman"/>
          <w:b/>
        </w:rPr>
      </w:pPr>
      <w:r w:rsidRPr="0074723C">
        <w:rPr>
          <w:rFonts w:ascii="Times New Roman" w:hAnsi="Times New Roman" w:cs="Times New Roman"/>
          <w:b/>
        </w:rPr>
        <w:t>Le Congé de Formation Professionnelle doit bénéficier en</w:t>
      </w:r>
      <w:r w:rsidR="00774B76" w:rsidRPr="0074723C">
        <w:rPr>
          <w:rFonts w:ascii="Times New Roman" w:hAnsi="Times New Roman" w:cs="Times New Roman"/>
          <w:b/>
        </w:rPr>
        <w:t xml:space="preserve"> priorité aux agents désireux :</w:t>
      </w:r>
    </w:p>
    <w:p w14:paraId="78D868A6" w14:textId="77777777" w:rsidR="007F2309" w:rsidRPr="0074723C" w:rsidRDefault="007F2309" w:rsidP="0074723C">
      <w:pPr>
        <w:pStyle w:val="Paragraphedeliste"/>
        <w:numPr>
          <w:ilvl w:val="0"/>
          <w:numId w:val="4"/>
        </w:numPr>
        <w:jc w:val="both"/>
        <w:rPr>
          <w:rFonts w:ascii="Times New Roman" w:hAnsi="Times New Roman" w:cs="Times New Roman"/>
          <w:b/>
        </w:rPr>
      </w:pPr>
      <w:r w:rsidRPr="0074723C">
        <w:rPr>
          <w:rFonts w:ascii="Times New Roman" w:hAnsi="Times New Roman" w:cs="Times New Roman"/>
          <w:b/>
          <w:u w:val="single"/>
        </w:rPr>
        <w:t>En priorité 1</w:t>
      </w:r>
      <w:r w:rsidRPr="0074723C">
        <w:rPr>
          <w:rFonts w:ascii="Times New Roman" w:hAnsi="Times New Roman" w:cs="Times New Roman"/>
          <w:i/>
        </w:rPr>
        <w:t> </w:t>
      </w:r>
      <w:r w:rsidRPr="0074723C">
        <w:rPr>
          <w:rFonts w:ascii="Times New Roman" w:hAnsi="Times New Roman" w:cs="Times New Roman"/>
        </w:rPr>
        <w:t xml:space="preserve">: d’effectuer un </w:t>
      </w:r>
      <w:r w:rsidRPr="0074723C">
        <w:rPr>
          <w:rFonts w:ascii="Times New Roman" w:hAnsi="Times New Roman" w:cs="Times New Roman"/>
          <w:b/>
        </w:rPr>
        <w:t>bilan de compétences</w:t>
      </w:r>
      <w:r w:rsidRPr="0074723C">
        <w:rPr>
          <w:rFonts w:ascii="Times New Roman" w:hAnsi="Times New Roman" w:cs="Times New Roman"/>
        </w:rPr>
        <w:t xml:space="preserve"> selon les dispositifs du </w:t>
      </w:r>
      <w:r w:rsidRPr="0074723C">
        <w:rPr>
          <w:rFonts w:ascii="Times New Roman" w:hAnsi="Times New Roman" w:cs="Times New Roman"/>
          <w:i/>
        </w:rPr>
        <w:t>Décret n° 2003- 759 du 1er août 2003</w:t>
      </w:r>
    </w:p>
    <w:p w14:paraId="21339913" w14:textId="77777777" w:rsidR="00774B76" w:rsidRPr="0074723C" w:rsidRDefault="007F2309" w:rsidP="0074723C">
      <w:pPr>
        <w:pStyle w:val="Paragraphedeliste"/>
        <w:numPr>
          <w:ilvl w:val="0"/>
          <w:numId w:val="4"/>
        </w:numPr>
        <w:spacing w:after="0" w:line="240" w:lineRule="auto"/>
        <w:jc w:val="both"/>
        <w:rPr>
          <w:rFonts w:ascii="Times New Roman" w:hAnsi="Times New Roman" w:cs="Times New Roman"/>
        </w:rPr>
      </w:pPr>
      <w:r w:rsidRPr="0074723C">
        <w:rPr>
          <w:rFonts w:ascii="Times New Roman" w:hAnsi="Times New Roman" w:cs="Times New Roman"/>
          <w:b/>
          <w:u w:val="single"/>
        </w:rPr>
        <w:t>En priorité 2</w:t>
      </w:r>
      <w:r w:rsidRPr="0074723C">
        <w:rPr>
          <w:rFonts w:ascii="Times New Roman" w:hAnsi="Times New Roman" w:cs="Times New Roman"/>
        </w:rPr>
        <w:t xml:space="preserve"> : De bénéficier des actions préparant à la </w:t>
      </w:r>
      <w:r w:rsidRPr="0074723C">
        <w:rPr>
          <w:rFonts w:ascii="Times New Roman" w:hAnsi="Times New Roman" w:cs="Times New Roman"/>
          <w:b/>
        </w:rPr>
        <w:t>validation des acquis de l’expérience VAE</w:t>
      </w:r>
      <w:r w:rsidRPr="0074723C">
        <w:rPr>
          <w:rFonts w:ascii="Times New Roman" w:hAnsi="Times New Roman" w:cs="Times New Roman"/>
        </w:rPr>
        <w:t xml:space="preserve"> (phase avant le jury)</w:t>
      </w:r>
    </w:p>
    <w:p w14:paraId="53842F9D" w14:textId="77777777" w:rsidR="00774B76" w:rsidRPr="0074723C" w:rsidRDefault="007F2309" w:rsidP="0074723C">
      <w:pPr>
        <w:pStyle w:val="Paragraphedeliste"/>
        <w:numPr>
          <w:ilvl w:val="0"/>
          <w:numId w:val="4"/>
        </w:numPr>
        <w:spacing w:after="0" w:line="240" w:lineRule="auto"/>
        <w:jc w:val="both"/>
        <w:rPr>
          <w:rFonts w:ascii="Times New Roman" w:hAnsi="Times New Roman" w:cs="Times New Roman"/>
        </w:rPr>
      </w:pPr>
      <w:r w:rsidRPr="0074723C">
        <w:rPr>
          <w:rFonts w:ascii="Times New Roman" w:hAnsi="Times New Roman" w:cs="Times New Roman"/>
          <w:b/>
          <w:u w:val="single"/>
        </w:rPr>
        <w:t>En priorité 3</w:t>
      </w:r>
      <w:r w:rsidRPr="0074723C">
        <w:rPr>
          <w:rFonts w:ascii="Times New Roman" w:hAnsi="Times New Roman" w:cs="Times New Roman"/>
        </w:rPr>
        <w:t xml:space="preserve"> - De réaliser un </w:t>
      </w:r>
      <w:r w:rsidRPr="0074723C">
        <w:rPr>
          <w:rFonts w:ascii="Times New Roman" w:hAnsi="Times New Roman" w:cs="Times New Roman"/>
          <w:b/>
        </w:rPr>
        <w:t>congé de formation professionnelle</w:t>
      </w:r>
      <w:r w:rsidRPr="0074723C">
        <w:rPr>
          <w:rFonts w:ascii="Times New Roman" w:hAnsi="Times New Roman" w:cs="Times New Roman"/>
        </w:rPr>
        <w:t xml:space="preserve"> classique (perfectionnement professionnel, personnel, ouverture à la vie culturelle).</w:t>
      </w:r>
    </w:p>
    <w:p w14:paraId="11237F57" w14:textId="77777777" w:rsidR="007F2309" w:rsidRPr="0074723C" w:rsidRDefault="007F2309" w:rsidP="0074723C">
      <w:pPr>
        <w:pStyle w:val="Paragraphedeliste"/>
        <w:numPr>
          <w:ilvl w:val="0"/>
          <w:numId w:val="4"/>
        </w:numPr>
        <w:spacing w:after="0" w:line="240" w:lineRule="auto"/>
        <w:jc w:val="both"/>
        <w:rPr>
          <w:rFonts w:ascii="Times New Roman" w:hAnsi="Times New Roman" w:cs="Times New Roman"/>
        </w:rPr>
      </w:pPr>
      <w:r w:rsidRPr="0074723C">
        <w:rPr>
          <w:rFonts w:ascii="Times New Roman" w:hAnsi="Times New Roman" w:cs="Times New Roman"/>
          <w:b/>
          <w:u w:val="single"/>
        </w:rPr>
        <w:t>En priorité 4</w:t>
      </w:r>
      <w:r w:rsidRPr="0074723C">
        <w:rPr>
          <w:rFonts w:ascii="Times New Roman" w:hAnsi="Times New Roman" w:cs="Times New Roman"/>
        </w:rPr>
        <w:t xml:space="preserve"> - D'obtenir une </w:t>
      </w:r>
      <w:r w:rsidRPr="0074723C">
        <w:rPr>
          <w:rFonts w:ascii="Times New Roman" w:hAnsi="Times New Roman" w:cs="Times New Roman"/>
          <w:b/>
        </w:rPr>
        <w:t>étude promotionnelle</w:t>
      </w:r>
      <w:r w:rsidRPr="0074723C">
        <w:rPr>
          <w:rFonts w:ascii="Times New Roman" w:hAnsi="Times New Roman" w:cs="Times New Roman"/>
        </w:rPr>
        <w:t xml:space="preserve">. </w:t>
      </w:r>
      <w:r w:rsidRPr="0074723C">
        <w:rPr>
          <w:rFonts w:ascii="Times New Roman" w:hAnsi="Times New Roman" w:cs="Times New Roman"/>
          <w:b/>
        </w:rPr>
        <w:t>Les études promotionnelles n'étant pas prioritaires, ces dossiers font l'objet d'un financement limité.</w:t>
      </w:r>
    </w:p>
    <w:p w14:paraId="19D8F643" w14:textId="77777777" w:rsidR="00774B76" w:rsidRPr="0074723C" w:rsidRDefault="00774B76" w:rsidP="0074723C">
      <w:pPr>
        <w:pStyle w:val="Paragraphedeliste"/>
        <w:spacing w:after="0" w:line="240" w:lineRule="auto"/>
        <w:jc w:val="both"/>
        <w:rPr>
          <w:rFonts w:ascii="Times New Roman" w:hAnsi="Times New Roman" w:cs="Times New Roman"/>
          <w:sz w:val="10"/>
          <w:szCs w:val="10"/>
        </w:rPr>
      </w:pPr>
    </w:p>
    <w:p w14:paraId="336C3105" w14:textId="77777777" w:rsidR="00746BEE" w:rsidRPr="00746BEE" w:rsidRDefault="00746BEE" w:rsidP="007F2309">
      <w:pPr>
        <w:ind w:left="180"/>
        <w:jc w:val="center"/>
        <w:rPr>
          <w:rFonts w:ascii="Times New Roman" w:hAnsi="Times New Roman" w:cs="Times New Roman"/>
          <w:b/>
          <w:sz w:val="16"/>
          <w:szCs w:val="16"/>
          <w:u w:val="single"/>
        </w:rPr>
      </w:pPr>
    </w:p>
    <w:p w14:paraId="58A16DFF" w14:textId="77777777" w:rsidR="007F2309" w:rsidRPr="0074723C" w:rsidRDefault="007F2309" w:rsidP="007F2309">
      <w:pPr>
        <w:ind w:left="180"/>
        <w:jc w:val="center"/>
        <w:rPr>
          <w:rFonts w:ascii="Times New Roman" w:hAnsi="Times New Roman" w:cs="Times New Roman"/>
          <w:b/>
          <w:sz w:val="36"/>
          <w:szCs w:val="36"/>
          <w:u w:val="single"/>
        </w:rPr>
      </w:pPr>
      <w:r w:rsidRPr="0074723C">
        <w:rPr>
          <w:rFonts w:ascii="Times New Roman" w:hAnsi="Times New Roman" w:cs="Times New Roman"/>
          <w:b/>
          <w:sz w:val="36"/>
          <w:szCs w:val="36"/>
          <w:u w:val="single"/>
        </w:rPr>
        <w:t>DISPOSITIONS</w:t>
      </w:r>
      <w:r w:rsidR="00B002E4">
        <w:rPr>
          <w:rFonts w:ascii="Times New Roman" w:hAnsi="Times New Roman" w:cs="Times New Roman"/>
          <w:b/>
          <w:sz w:val="36"/>
          <w:szCs w:val="36"/>
          <w:u w:val="single"/>
        </w:rPr>
        <w:t xml:space="preserve"> /Prise en charge / Financements</w:t>
      </w:r>
    </w:p>
    <w:p w14:paraId="4405C007" w14:textId="47474EEF" w:rsidR="0052766C" w:rsidRDefault="0052766C" w:rsidP="007537C1">
      <w:pPr>
        <w:spacing w:after="0" w:line="240" w:lineRule="auto"/>
        <w:jc w:val="both"/>
        <w:rPr>
          <w:rFonts w:ascii="Times New Roman" w:hAnsi="Times New Roman" w:cs="Times New Roman"/>
        </w:rPr>
      </w:pPr>
      <w:r w:rsidRPr="003A5DD4">
        <w:rPr>
          <w:rFonts w:ascii="Times New Roman" w:hAnsi="Times New Roman" w:cs="Times New Roman"/>
        </w:rPr>
        <w:t xml:space="preserve">Le </w:t>
      </w:r>
      <w:r w:rsidR="00976162">
        <w:rPr>
          <w:rFonts w:ascii="Times New Roman" w:hAnsi="Times New Roman" w:cs="Times New Roman"/>
          <w:b/>
        </w:rPr>
        <w:t xml:space="preserve">Comité Territorial </w:t>
      </w:r>
      <w:r w:rsidRPr="003A5DD4">
        <w:rPr>
          <w:rFonts w:ascii="Times New Roman" w:hAnsi="Times New Roman" w:cs="Times New Roman"/>
          <w:b/>
        </w:rPr>
        <w:t>du Congé de Formation Professionnelle</w:t>
      </w:r>
      <w:r w:rsidR="00976162">
        <w:rPr>
          <w:rFonts w:ascii="Times New Roman" w:hAnsi="Times New Roman" w:cs="Times New Roman"/>
        </w:rPr>
        <w:t xml:space="preserve">, réuni le </w:t>
      </w:r>
      <w:r w:rsidR="00DA2456">
        <w:rPr>
          <w:rFonts w:ascii="Times New Roman" w:hAnsi="Times New Roman" w:cs="Times New Roman"/>
        </w:rPr>
        <w:t>1</w:t>
      </w:r>
      <w:r w:rsidR="007F7C89">
        <w:rPr>
          <w:rFonts w:ascii="Times New Roman" w:hAnsi="Times New Roman" w:cs="Times New Roman"/>
        </w:rPr>
        <w:t>0</w:t>
      </w:r>
      <w:r w:rsidR="00976162">
        <w:rPr>
          <w:rFonts w:ascii="Times New Roman" w:hAnsi="Times New Roman" w:cs="Times New Roman"/>
        </w:rPr>
        <w:t xml:space="preserve"> décembre 202</w:t>
      </w:r>
      <w:r w:rsidR="007F7C89">
        <w:rPr>
          <w:rFonts w:ascii="Times New Roman" w:hAnsi="Times New Roman" w:cs="Times New Roman"/>
        </w:rPr>
        <w:t>4</w:t>
      </w:r>
      <w:r w:rsidRPr="003A5DD4">
        <w:rPr>
          <w:rFonts w:ascii="Times New Roman" w:hAnsi="Times New Roman" w:cs="Times New Roman"/>
        </w:rPr>
        <w:t>, a déterminé les critères de prise en charge de dossiers de C</w:t>
      </w:r>
      <w:r w:rsidR="005D1EA6">
        <w:rPr>
          <w:rFonts w:ascii="Times New Roman" w:hAnsi="Times New Roman" w:cs="Times New Roman"/>
        </w:rPr>
        <w:t>.</w:t>
      </w:r>
      <w:r w:rsidRPr="003A5DD4">
        <w:rPr>
          <w:rFonts w:ascii="Times New Roman" w:hAnsi="Times New Roman" w:cs="Times New Roman"/>
        </w:rPr>
        <w:t>F</w:t>
      </w:r>
      <w:r w:rsidR="005D1EA6">
        <w:rPr>
          <w:rFonts w:ascii="Times New Roman" w:hAnsi="Times New Roman" w:cs="Times New Roman"/>
        </w:rPr>
        <w:t>.</w:t>
      </w:r>
      <w:r w:rsidRPr="003A5DD4">
        <w:rPr>
          <w:rFonts w:ascii="Times New Roman" w:hAnsi="Times New Roman" w:cs="Times New Roman"/>
        </w:rPr>
        <w:t>P</w:t>
      </w:r>
      <w:r w:rsidR="005D1EA6">
        <w:rPr>
          <w:rFonts w:ascii="Times New Roman" w:hAnsi="Times New Roman" w:cs="Times New Roman"/>
        </w:rPr>
        <w:t>.</w:t>
      </w:r>
      <w:r w:rsidRPr="003A5DD4">
        <w:rPr>
          <w:rFonts w:ascii="Times New Roman" w:hAnsi="Times New Roman" w:cs="Times New Roman"/>
        </w:rPr>
        <w:t xml:space="preserve"> pour l’année 202</w:t>
      </w:r>
      <w:r w:rsidR="007F7C89">
        <w:rPr>
          <w:rFonts w:ascii="Times New Roman" w:hAnsi="Times New Roman" w:cs="Times New Roman"/>
        </w:rPr>
        <w:t>5</w:t>
      </w:r>
      <w:r w:rsidRPr="003A5DD4">
        <w:rPr>
          <w:rFonts w:ascii="Times New Roman" w:hAnsi="Times New Roman" w:cs="Times New Roman"/>
        </w:rPr>
        <w:t>.</w:t>
      </w:r>
    </w:p>
    <w:p w14:paraId="2BA4B811" w14:textId="77777777" w:rsidR="007537C1" w:rsidRDefault="007537C1" w:rsidP="007537C1">
      <w:pPr>
        <w:spacing w:after="0" w:line="240" w:lineRule="auto"/>
        <w:jc w:val="both"/>
        <w:rPr>
          <w:rFonts w:ascii="Times New Roman" w:hAnsi="Times New Roman" w:cs="Times New Roman"/>
        </w:rPr>
      </w:pPr>
    </w:p>
    <w:p w14:paraId="693630C0" w14:textId="77777777" w:rsidR="007537C1" w:rsidRDefault="007537C1" w:rsidP="007537C1">
      <w:pPr>
        <w:spacing w:after="0" w:line="240" w:lineRule="auto"/>
        <w:jc w:val="both"/>
        <w:rPr>
          <w:rFonts w:ascii="Times New Roman" w:hAnsi="Times New Roman" w:cs="Times New Roman"/>
        </w:rPr>
      </w:pPr>
      <w:r>
        <w:rPr>
          <w:rFonts w:ascii="Times New Roman" w:hAnsi="Times New Roman" w:cs="Times New Roman"/>
        </w:rPr>
        <w:t>L’ensemble des frais sont remboursés suivant le principe du réel plafonné</w:t>
      </w:r>
    </w:p>
    <w:p w14:paraId="5EF92804" w14:textId="77777777" w:rsidR="007537C1" w:rsidRDefault="007537C1" w:rsidP="007537C1">
      <w:pPr>
        <w:pStyle w:val="Paragraphedeliste"/>
        <w:numPr>
          <w:ilvl w:val="0"/>
          <w:numId w:val="12"/>
        </w:numPr>
        <w:spacing w:after="0" w:line="240" w:lineRule="auto"/>
        <w:jc w:val="both"/>
        <w:rPr>
          <w:rFonts w:ascii="Times New Roman" w:hAnsi="Times New Roman" w:cs="Times New Roman"/>
        </w:rPr>
      </w:pPr>
      <w:r>
        <w:rPr>
          <w:rFonts w:ascii="Times New Roman" w:hAnsi="Times New Roman" w:cs="Times New Roman"/>
        </w:rPr>
        <w:t>Réel : sur la présentation d’une pièce comptable (</w:t>
      </w:r>
      <w:r w:rsidR="001759EF">
        <w:rPr>
          <w:rFonts w:ascii="Times New Roman" w:hAnsi="Times New Roman" w:cs="Times New Roman"/>
        </w:rPr>
        <w:t>Attention, un ticket de carte bleue n’est pas un</w:t>
      </w:r>
      <w:r w:rsidR="008A3749">
        <w:rPr>
          <w:rFonts w:ascii="Times New Roman" w:hAnsi="Times New Roman" w:cs="Times New Roman"/>
        </w:rPr>
        <w:t>e</w:t>
      </w:r>
      <w:r w:rsidR="001759EF">
        <w:rPr>
          <w:rFonts w:ascii="Times New Roman" w:hAnsi="Times New Roman" w:cs="Times New Roman"/>
        </w:rPr>
        <w:t xml:space="preserve"> pièce comptable)</w:t>
      </w:r>
    </w:p>
    <w:p w14:paraId="1780FB5F" w14:textId="77777777" w:rsidR="001759EF" w:rsidRPr="007537C1" w:rsidRDefault="001759EF" w:rsidP="007537C1">
      <w:pPr>
        <w:pStyle w:val="Paragraphedeliste"/>
        <w:numPr>
          <w:ilvl w:val="0"/>
          <w:numId w:val="12"/>
        </w:numPr>
        <w:spacing w:after="0" w:line="240" w:lineRule="auto"/>
        <w:jc w:val="both"/>
        <w:rPr>
          <w:rFonts w:ascii="Times New Roman" w:hAnsi="Times New Roman" w:cs="Times New Roman"/>
        </w:rPr>
      </w:pPr>
      <w:r>
        <w:rPr>
          <w:rFonts w:ascii="Times New Roman" w:hAnsi="Times New Roman" w:cs="Times New Roman"/>
        </w:rPr>
        <w:t>Plafonnée : Suivant les frais un montant maximum peut être remboursé. Les dépassements sont à la charge de l’agent.</w:t>
      </w:r>
    </w:p>
    <w:p w14:paraId="4A381DCA" w14:textId="77777777" w:rsidR="00CA09AC" w:rsidRPr="00CA09AC" w:rsidRDefault="00CA09AC" w:rsidP="007F2309">
      <w:pPr>
        <w:ind w:left="180"/>
        <w:jc w:val="center"/>
        <w:rPr>
          <w:rFonts w:ascii="Times New Roman" w:hAnsi="Times New Roman" w:cs="Times New Roman"/>
          <w:b/>
          <w:bCs/>
          <w:sz w:val="16"/>
          <w:szCs w:val="16"/>
          <w:u w:val="single"/>
        </w:rPr>
      </w:pPr>
    </w:p>
    <w:p w14:paraId="65DBA3A6" w14:textId="77777777" w:rsidR="007F2309" w:rsidRPr="00976162" w:rsidRDefault="008A3749" w:rsidP="00637A0A">
      <w:pPr>
        <w:spacing w:after="0" w:line="240" w:lineRule="auto"/>
        <w:jc w:val="both"/>
        <w:rPr>
          <w:rFonts w:ascii="Times New Roman" w:hAnsi="Times New Roman" w:cs="Times New Roman"/>
          <w:b/>
          <w:lang w:val="en-US"/>
        </w:rPr>
      </w:pPr>
      <w:r w:rsidRPr="00976162">
        <w:rPr>
          <w:rFonts w:ascii="Times New Roman" w:hAnsi="Times New Roman" w:cs="Times New Roman"/>
          <w:b/>
          <w:lang w:val="en-US"/>
        </w:rPr>
        <w:t>NB:</w:t>
      </w:r>
      <w:r w:rsidR="00B002E4" w:rsidRPr="00976162">
        <w:rPr>
          <w:rFonts w:ascii="Times New Roman" w:hAnsi="Times New Roman" w:cs="Times New Roman"/>
          <w:b/>
          <w:lang w:val="en-US"/>
        </w:rPr>
        <w:t xml:space="preserve"> </w:t>
      </w:r>
      <w:r w:rsidR="007F2309" w:rsidRPr="00976162">
        <w:rPr>
          <w:rFonts w:ascii="Times New Roman" w:hAnsi="Times New Roman" w:cs="Times New Roman"/>
          <w:b/>
          <w:lang w:val="en-US"/>
        </w:rPr>
        <w:t>L’ENSEIGNEMENT F.O.A.D.</w:t>
      </w:r>
      <w:r w:rsidR="00B002E4" w:rsidRPr="00976162">
        <w:rPr>
          <w:rFonts w:ascii="Times New Roman" w:hAnsi="Times New Roman" w:cs="Times New Roman"/>
          <w:b/>
          <w:lang w:val="en-US"/>
        </w:rPr>
        <w:t xml:space="preserve"> / E-learning / Blending Learning / Formation à distance</w:t>
      </w:r>
    </w:p>
    <w:p w14:paraId="36220C45" w14:textId="77777777" w:rsidR="00014B55" w:rsidRDefault="007F2309" w:rsidP="00B002E4">
      <w:pPr>
        <w:pStyle w:val="Default"/>
        <w:jc w:val="both"/>
        <w:rPr>
          <w:rFonts w:ascii="Times New Roman" w:hAnsi="Times New Roman" w:cs="Times New Roman"/>
          <w:sz w:val="22"/>
          <w:szCs w:val="22"/>
        </w:rPr>
      </w:pPr>
      <w:r w:rsidRPr="00637A0A">
        <w:rPr>
          <w:rFonts w:ascii="Times New Roman" w:hAnsi="Times New Roman" w:cs="Times New Roman"/>
          <w:sz w:val="22"/>
          <w:szCs w:val="22"/>
        </w:rPr>
        <w:t xml:space="preserve">Les formations dispensées en FOADA (formation ouverte et à distance accompagnée) peuvent être imputables que si certains protocoles de suivis et contrôles sont instaurés. </w:t>
      </w:r>
    </w:p>
    <w:p w14:paraId="533D7B4C" w14:textId="77777777" w:rsidR="00F418B9" w:rsidRDefault="00F418B9" w:rsidP="007F2309">
      <w:pPr>
        <w:pStyle w:val="Default"/>
        <w:ind w:firstLine="708"/>
        <w:jc w:val="both"/>
        <w:rPr>
          <w:rFonts w:ascii="Times New Roman" w:hAnsi="Times New Roman" w:cs="Times New Roman"/>
          <w:sz w:val="22"/>
          <w:szCs w:val="22"/>
        </w:rPr>
      </w:pPr>
    </w:p>
    <w:p w14:paraId="78AFF057" w14:textId="77777777" w:rsidR="00F418B9" w:rsidRDefault="00F418B9" w:rsidP="007F2309">
      <w:pPr>
        <w:pStyle w:val="Default"/>
        <w:ind w:firstLine="708"/>
        <w:jc w:val="both"/>
        <w:rPr>
          <w:rFonts w:ascii="Times New Roman" w:hAnsi="Times New Roman" w:cs="Times New Roman"/>
          <w:sz w:val="22"/>
          <w:szCs w:val="22"/>
        </w:rPr>
      </w:pPr>
    </w:p>
    <w:p w14:paraId="08A09CA3" w14:textId="77777777" w:rsidR="00F418B9" w:rsidRPr="00F418B9" w:rsidRDefault="00F418B9" w:rsidP="007F2309">
      <w:pPr>
        <w:pStyle w:val="Default"/>
        <w:ind w:firstLine="708"/>
        <w:jc w:val="both"/>
        <w:rPr>
          <w:rFonts w:ascii="Times New Roman" w:hAnsi="Times New Roman" w:cs="Times New Roman"/>
          <w:b/>
          <w:sz w:val="36"/>
          <w:szCs w:val="36"/>
          <w:u w:val="single"/>
        </w:rPr>
      </w:pPr>
    </w:p>
    <w:tbl>
      <w:tblPr>
        <w:tblpPr w:leftFromText="141" w:rightFromText="141" w:vertAnchor="text" w:horzAnchor="margin" w:tblpXSpec="center" w:tblpY="-376"/>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8627"/>
      </w:tblGrid>
      <w:tr w:rsidR="00F418B9" w:rsidRPr="00EE1F2E" w14:paraId="6E56463E" w14:textId="77777777" w:rsidTr="002E313D">
        <w:tc>
          <w:tcPr>
            <w:tcW w:w="11004" w:type="dxa"/>
            <w:gridSpan w:val="2"/>
            <w:shd w:val="clear" w:color="auto" w:fill="FFFFFF" w:themeFill="background1"/>
            <w:vAlign w:val="center"/>
          </w:tcPr>
          <w:p w14:paraId="352F308E" w14:textId="77777777" w:rsidR="002E313D" w:rsidRDefault="00F418B9" w:rsidP="002E313D">
            <w:pPr>
              <w:spacing w:after="0" w:line="240" w:lineRule="auto"/>
              <w:jc w:val="center"/>
              <w:rPr>
                <w:rFonts w:ascii="Times New Roman" w:eastAsia="Times New Roman" w:hAnsi="Times New Roman" w:cs="Times New Roman"/>
                <w:b/>
                <w:sz w:val="28"/>
                <w:szCs w:val="28"/>
                <w:lang w:bidi="en-US"/>
              </w:rPr>
            </w:pPr>
            <w:r w:rsidRPr="00EE1F2E">
              <w:rPr>
                <w:rFonts w:ascii="Times New Roman" w:eastAsia="Times New Roman" w:hAnsi="Times New Roman" w:cs="Times New Roman"/>
                <w:b/>
                <w:sz w:val="28"/>
                <w:szCs w:val="28"/>
                <w:lang w:bidi="en-US"/>
              </w:rPr>
              <w:t>PRIS EN CHARGE FINANCIERE</w:t>
            </w:r>
          </w:p>
          <w:p w14:paraId="58213B16" w14:textId="77777777" w:rsidR="00BB06C0" w:rsidRPr="00BB06C0" w:rsidRDefault="00BB06C0" w:rsidP="002E313D">
            <w:pPr>
              <w:spacing w:after="0" w:line="240" w:lineRule="auto"/>
              <w:jc w:val="center"/>
              <w:rPr>
                <w:rFonts w:ascii="Times New Roman" w:eastAsia="Times New Roman" w:hAnsi="Times New Roman" w:cs="Times New Roman"/>
                <w:b/>
                <w:sz w:val="16"/>
                <w:szCs w:val="16"/>
                <w:lang w:bidi="en-US"/>
              </w:rPr>
            </w:pPr>
          </w:p>
          <w:p w14:paraId="204D6C8D" w14:textId="1A235283" w:rsidR="00BB06C0" w:rsidRPr="00BB06C0" w:rsidRDefault="00BB06C0" w:rsidP="002E313D">
            <w:pPr>
              <w:spacing w:after="0" w:line="240" w:lineRule="auto"/>
              <w:jc w:val="center"/>
              <w:rPr>
                <w:rFonts w:ascii="Times New Roman" w:eastAsia="Times New Roman" w:hAnsi="Times New Roman" w:cs="Times New Roman"/>
                <w:i/>
                <w:sz w:val="26"/>
                <w:szCs w:val="26"/>
                <w:lang w:bidi="en-US"/>
              </w:rPr>
            </w:pPr>
            <w:r w:rsidRPr="00BB06C0">
              <w:rPr>
                <w:rFonts w:ascii="Times New Roman" w:eastAsia="Times New Roman" w:hAnsi="Times New Roman" w:cs="Times New Roman"/>
                <w:i/>
                <w:sz w:val="26"/>
                <w:szCs w:val="26"/>
                <w:lang w:bidi="en-US"/>
              </w:rPr>
              <w:t>(Tous les frais sont avancés par le bénéficiaire)</w:t>
            </w:r>
          </w:p>
          <w:p w14:paraId="6E668702" w14:textId="77777777" w:rsidR="002E313D" w:rsidRPr="00B11212" w:rsidRDefault="002E313D" w:rsidP="002E313D">
            <w:pPr>
              <w:spacing w:after="0" w:line="240" w:lineRule="auto"/>
              <w:jc w:val="center"/>
              <w:rPr>
                <w:rFonts w:ascii="Times New Roman" w:eastAsia="Times New Roman" w:hAnsi="Times New Roman" w:cs="Times New Roman"/>
                <w:b/>
                <w:sz w:val="16"/>
                <w:szCs w:val="16"/>
                <w:lang w:bidi="en-US"/>
              </w:rPr>
            </w:pPr>
          </w:p>
        </w:tc>
      </w:tr>
      <w:tr w:rsidR="00B25D37" w:rsidRPr="00EE1F2E" w14:paraId="0C41E8E3" w14:textId="77777777" w:rsidTr="000224FB">
        <w:tc>
          <w:tcPr>
            <w:tcW w:w="2377" w:type="dxa"/>
            <w:shd w:val="clear" w:color="auto" w:fill="auto"/>
          </w:tcPr>
          <w:p w14:paraId="7ED1B5BA" w14:textId="77777777" w:rsidR="00B25D37" w:rsidRPr="00014B55" w:rsidRDefault="00B25D37" w:rsidP="00F418B9">
            <w:pPr>
              <w:spacing w:after="0" w:line="240" w:lineRule="auto"/>
              <w:jc w:val="center"/>
              <w:rPr>
                <w:rFonts w:ascii="Times New Roman" w:eastAsia="Times New Roman" w:hAnsi="Times New Roman" w:cs="Times New Roman"/>
                <w:b/>
                <w:sz w:val="32"/>
                <w:szCs w:val="32"/>
                <w:lang w:bidi="en-US"/>
              </w:rPr>
            </w:pPr>
          </w:p>
        </w:tc>
        <w:tc>
          <w:tcPr>
            <w:tcW w:w="8627" w:type="dxa"/>
            <w:shd w:val="clear" w:color="auto" w:fill="D9D9D9"/>
            <w:vAlign w:val="center"/>
          </w:tcPr>
          <w:p w14:paraId="77A83D3B" w14:textId="214C907A" w:rsidR="00B25D37" w:rsidRPr="00014B55" w:rsidRDefault="00B25D37" w:rsidP="00F418B9">
            <w:pPr>
              <w:spacing w:after="0" w:line="240" w:lineRule="auto"/>
              <w:jc w:val="center"/>
              <w:rPr>
                <w:rFonts w:ascii="Times New Roman" w:eastAsia="Times New Roman" w:hAnsi="Times New Roman" w:cs="Times New Roman"/>
                <w:b/>
                <w:sz w:val="28"/>
                <w:szCs w:val="28"/>
                <w:lang w:bidi="en-US"/>
              </w:rPr>
            </w:pPr>
            <w:r w:rsidRPr="00014B55">
              <w:rPr>
                <w:rFonts w:ascii="Times New Roman" w:eastAsia="Times New Roman" w:hAnsi="Times New Roman" w:cs="Times New Roman"/>
                <w:b/>
                <w:sz w:val="28"/>
                <w:szCs w:val="28"/>
                <w:lang w:bidi="en-US"/>
              </w:rPr>
              <w:t xml:space="preserve">Formation </w:t>
            </w:r>
            <w:r>
              <w:rPr>
                <w:rFonts w:ascii="Times New Roman" w:eastAsia="Times New Roman" w:hAnsi="Times New Roman" w:cs="Times New Roman"/>
                <w:b/>
                <w:sz w:val="28"/>
                <w:szCs w:val="28"/>
                <w:lang w:bidi="en-US"/>
              </w:rPr>
              <w:t>continue et discontinue</w:t>
            </w:r>
          </w:p>
        </w:tc>
      </w:tr>
      <w:tr w:rsidR="00CA6AFD" w:rsidRPr="00014B55" w14:paraId="155D1A4B" w14:textId="77777777" w:rsidTr="007537C1">
        <w:trPr>
          <w:trHeight w:val="546"/>
        </w:trPr>
        <w:tc>
          <w:tcPr>
            <w:tcW w:w="2377" w:type="dxa"/>
            <w:shd w:val="clear" w:color="auto" w:fill="auto"/>
            <w:vAlign w:val="center"/>
          </w:tcPr>
          <w:p w14:paraId="57900808" w14:textId="77777777" w:rsidR="00014B55" w:rsidRPr="00014B55" w:rsidRDefault="00014B55" w:rsidP="00F418B9">
            <w:pPr>
              <w:spacing w:after="0" w:line="240" w:lineRule="auto"/>
              <w:rPr>
                <w:rFonts w:ascii="Times New Roman" w:eastAsia="Times New Roman" w:hAnsi="Times New Roman" w:cs="Times New Roman"/>
                <w:b/>
                <w:sz w:val="24"/>
                <w:szCs w:val="24"/>
                <w:lang w:bidi="en-US"/>
              </w:rPr>
            </w:pPr>
            <w:r w:rsidRPr="00DA2456">
              <w:rPr>
                <w:rFonts w:ascii="Times New Roman" w:eastAsia="Times New Roman" w:hAnsi="Times New Roman" w:cs="Times New Roman"/>
                <w:b/>
                <w:lang w:bidi="en-US"/>
              </w:rPr>
              <w:t>FRAIS</w:t>
            </w:r>
            <w:r w:rsidRPr="00EE1F2E">
              <w:rPr>
                <w:rFonts w:ascii="Times New Roman" w:eastAsia="Times New Roman" w:hAnsi="Times New Roman" w:cs="Times New Roman"/>
                <w:b/>
                <w:sz w:val="24"/>
                <w:szCs w:val="24"/>
                <w:lang w:bidi="en-US"/>
              </w:rPr>
              <w:t xml:space="preserve"> E</w:t>
            </w:r>
            <w:r w:rsidRPr="00014B55">
              <w:rPr>
                <w:rFonts w:ascii="Times New Roman" w:eastAsia="Times New Roman" w:hAnsi="Times New Roman" w:cs="Times New Roman"/>
                <w:b/>
                <w:sz w:val="24"/>
                <w:szCs w:val="24"/>
                <w:lang w:bidi="en-US"/>
              </w:rPr>
              <w:t>NSEIGNEMENT</w:t>
            </w:r>
          </w:p>
        </w:tc>
        <w:tc>
          <w:tcPr>
            <w:tcW w:w="8627" w:type="dxa"/>
            <w:shd w:val="clear" w:color="auto" w:fill="auto"/>
            <w:vAlign w:val="center"/>
          </w:tcPr>
          <w:p w14:paraId="4B910441" w14:textId="77777777" w:rsidR="00014B55" w:rsidRPr="00014B55" w:rsidRDefault="00014B55" w:rsidP="00F418B9">
            <w:pPr>
              <w:spacing w:after="0" w:line="240" w:lineRule="auto"/>
              <w:jc w:val="center"/>
              <w:rPr>
                <w:rFonts w:ascii="Times New Roman" w:eastAsia="Times New Roman" w:hAnsi="Times New Roman" w:cs="Times New Roman"/>
                <w:sz w:val="24"/>
                <w:szCs w:val="24"/>
                <w:lang w:bidi="en-US"/>
              </w:rPr>
            </w:pPr>
            <w:r w:rsidRPr="00014B55">
              <w:rPr>
                <w:rFonts w:ascii="Times New Roman" w:eastAsia="Times New Roman" w:hAnsi="Times New Roman" w:cs="Times New Roman"/>
                <w:sz w:val="24"/>
                <w:szCs w:val="24"/>
                <w:lang w:bidi="en-US"/>
              </w:rPr>
              <w:t>Les frais pédagogiques font l’objet d’une prise en charge.</w:t>
            </w:r>
          </w:p>
        </w:tc>
      </w:tr>
      <w:tr w:rsidR="00B72CE9" w:rsidRPr="00014B55" w14:paraId="29CCE777" w14:textId="77777777" w:rsidTr="00DD408C">
        <w:trPr>
          <w:trHeight w:val="736"/>
        </w:trPr>
        <w:tc>
          <w:tcPr>
            <w:tcW w:w="11004" w:type="dxa"/>
            <w:gridSpan w:val="2"/>
            <w:shd w:val="clear" w:color="auto" w:fill="auto"/>
            <w:vAlign w:val="center"/>
          </w:tcPr>
          <w:p w14:paraId="5F931D03" w14:textId="45C0FF52" w:rsidR="00B72CE9" w:rsidRPr="00014B55" w:rsidRDefault="00B72CE9" w:rsidP="00B72CE9">
            <w:pPr>
              <w:spacing w:after="0" w:line="240" w:lineRule="auto"/>
              <w:rPr>
                <w:rFonts w:ascii="Times New Roman" w:eastAsia="Times New Roman" w:hAnsi="Times New Roman" w:cs="Times New Roman"/>
                <w:sz w:val="24"/>
                <w:szCs w:val="24"/>
                <w:lang w:bidi="en-US"/>
              </w:rPr>
            </w:pPr>
            <w:r w:rsidRPr="00DA2456">
              <w:rPr>
                <w:rFonts w:ascii="Times New Roman" w:eastAsia="Times New Roman" w:hAnsi="Times New Roman" w:cs="Times New Roman"/>
                <w:b/>
                <w:lang w:bidi="en-US"/>
              </w:rPr>
              <w:t>FRAIS de</w:t>
            </w:r>
            <w:r w:rsidRPr="00014B55">
              <w:rPr>
                <w:rFonts w:ascii="Times New Roman" w:eastAsia="Times New Roman" w:hAnsi="Times New Roman" w:cs="Times New Roman"/>
                <w:b/>
                <w:sz w:val="24"/>
                <w:szCs w:val="24"/>
                <w:lang w:bidi="en-US"/>
              </w:rPr>
              <w:t xml:space="preserve"> DEPLACEMENT </w:t>
            </w:r>
            <w:r>
              <w:rPr>
                <w:rFonts w:ascii="Times New Roman" w:eastAsia="Times New Roman" w:hAnsi="Times New Roman" w:cs="Times New Roman"/>
                <w:b/>
                <w:sz w:val="24"/>
                <w:szCs w:val="24"/>
                <w:lang w:bidi="en-US"/>
              </w:rPr>
              <w:t>d</w:t>
            </w:r>
            <w:r w:rsidRPr="00014B55">
              <w:rPr>
                <w:rFonts w:ascii="Times New Roman" w:eastAsia="Times New Roman" w:hAnsi="Times New Roman" w:cs="Times New Roman"/>
                <w:b/>
                <w:sz w:val="24"/>
                <w:szCs w:val="24"/>
                <w:lang w:bidi="en-US"/>
              </w:rPr>
              <w:t>ans le département</w:t>
            </w:r>
            <w:r>
              <w:rPr>
                <w:rFonts w:ascii="Times New Roman" w:eastAsia="Times New Roman" w:hAnsi="Times New Roman" w:cs="Times New Roman"/>
                <w:b/>
                <w:sz w:val="24"/>
                <w:szCs w:val="24"/>
                <w:lang w:bidi="en-US"/>
              </w:rPr>
              <w:t xml:space="preserve"> : </w:t>
            </w:r>
            <w:r w:rsidRPr="00014B55">
              <w:rPr>
                <w:rFonts w:ascii="Times New Roman" w:eastAsia="Times New Roman" w:hAnsi="Times New Roman" w:cs="Times New Roman"/>
                <w:sz w:val="24"/>
                <w:szCs w:val="24"/>
                <w:lang w:bidi="en-US"/>
              </w:rPr>
              <w:t>Pas de prise en charge.</w:t>
            </w:r>
          </w:p>
        </w:tc>
      </w:tr>
      <w:tr w:rsidR="00CA6AFD" w:rsidRPr="00014B55" w14:paraId="3E66947F" w14:textId="77777777" w:rsidTr="007537C1">
        <w:trPr>
          <w:trHeight w:val="586"/>
        </w:trPr>
        <w:tc>
          <w:tcPr>
            <w:tcW w:w="2377" w:type="dxa"/>
            <w:shd w:val="clear" w:color="auto" w:fill="auto"/>
            <w:vAlign w:val="center"/>
          </w:tcPr>
          <w:p w14:paraId="34D87EDF" w14:textId="77C3E3E5" w:rsidR="00014B55" w:rsidRPr="00014B55" w:rsidRDefault="00014B55" w:rsidP="007537C1">
            <w:pPr>
              <w:spacing w:after="0" w:line="240" w:lineRule="auto"/>
              <w:rPr>
                <w:rFonts w:ascii="Times New Roman" w:eastAsia="Times New Roman" w:hAnsi="Times New Roman" w:cs="Times New Roman"/>
                <w:b/>
                <w:sz w:val="24"/>
                <w:szCs w:val="24"/>
                <w:lang w:bidi="en-US"/>
              </w:rPr>
            </w:pPr>
            <w:r w:rsidRPr="00DA2456">
              <w:rPr>
                <w:rFonts w:ascii="Times New Roman" w:eastAsia="Times New Roman" w:hAnsi="Times New Roman" w:cs="Times New Roman"/>
                <w:b/>
                <w:lang w:bidi="en-US"/>
              </w:rPr>
              <w:t xml:space="preserve">FRAIS </w:t>
            </w:r>
            <w:r w:rsidR="00DA2456" w:rsidRPr="00DA2456">
              <w:rPr>
                <w:rFonts w:ascii="Times New Roman" w:eastAsia="Times New Roman" w:hAnsi="Times New Roman" w:cs="Times New Roman"/>
                <w:b/>
                <w:lang w:bidi="en-US"/>
              </w:rPr>
              <w:t>de</w:t>
            </w:r>
            <w:r w:rsidRPr="00014B55">
              <w:rPr>
                <w:rFonts w:ascii="Times New Roman" w:eastAsia="Times New Roman" w:hAnsi="Times New Roman" w:cs="Times New Roman"/>
                <w:b/>
                <w:sz w:val="24"/>
                <w:szCs w:val="24"/>
                <w:lang w:bidi="en-US"/>
              </w:rPr>
              <w:t xml:space="preserve"> REPAS</w:t>
            </w:r>
          </w:p>
          <w:p w14:paraId="70880527" w14:textId="77777777" w:rsidR="00014B55" w:rsidRPr="00014B55" w:rsidRDefault="007537C1" w:rsidP="007537C1">
            <w:pPr>
              <w:spacing w:after="0" w:line="24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d</w:t>
            </w:r>
            <w:r w:rsidR="00014B55" w:rsidRPr="00014B55">
              <w:rPr>
                <w:rFonts w:ascii="Times New Roman" w:eastAsia="Times New Roman" w:hAnsi="Times New Roman" w:cs="Times New Roman"/>
                <w:b/>
                <w:sz w:val="24"/>
                <w:szCs w:val="24"/>
                <w:lang w:bidi="en-US"/>
              </w:rPr>
              <w:t>ans le département</w:t>
            </w:r>
          </w:p>
        </w:tc>
        <w:tc>
          <w:tcPr>
            <w:tcW w:w="8627" w:type="dxa"/>
            <w:shd w:val="clear" w:color="auto" w:fill="auto"/>
            <w:vAlign w:val="center"/>
          </w:tcPr>
          <w:p w14:paraId="2D3AA8B3" w14:textId="6C75BF7B" w:rsidR="00014B55" w:rsidRPr="00014B55" w:rsidRDefault="00014B55" w:rsidP="00B11212">
            <w:pPr>
              <w:spacing w:after="0" w:line="240" w:lineRule="exact"/>
              <w:jc w:val="center"/>
              <w:rPr>
                <w:rFonts w:ascii="Times New Roman" w:eastAsia="Times New Roman" w:hAnsi="Times New Roman" w:cs="Times New Roman"/>
                <w:sz w:val="24"/>
                <w:szCs w:val="24"/>
                <w:lang w:bidi="en-US"/>
              </w:rPr>
            </w:pPr>
            <w:r w:rsidRPr="00014B55">
              <w:rPr>
                <w:rFonts w:ascii="Times New Roman" w:eastAsia="Times New Roman" w:hAnsi="Times New Roman" w:cs="Times New Roman"/>
                <w:sz w:val="24"/>
                <w:szCs w:val="24"/>
                <w:lang w:bidi="en-US"/>
              </w:rPr>
              <w:t xml:space="preserve">Prise en charge du repas du midi à hauteur de </w:t>
            </w:r>
            <w:r w:rsidR="00B11212">
              <w:rPr>
                <w:rFonts w:ascii="Times New Roman" w:eastAsia="Times New Roman" w:hAnsi="Times New Roman" w:cs="Times New Roman"/>
                <w:sz w:val="24"/>
                <w:szCs w:val="24"/>
                <w:lang w:bidi="en-US"/>
              </w:rPr>
              <w:t xml:space="preserve"> 20 </w:t>
            </w:r>
            <w:r w:rsidR="0007051A">
              <w:rPr>
                <w:rFonts w:ascii="Times New Roman" w:eastAsia="Times New Roman" w:hAnsi="Times New Roman" w:cs="Times New Roman"/>
                <w:sz w:val="24"/>
                <w:szCs w:val="24"/>
                <w:lang w:bidi="en-US"/>
              </w:rPr>
              <w:t xml:space="preserve">€ </w:t>
            </w:r>
            <w:r w:rsidRPr="00014B55">
              <w:rPr>
                <w:rFonts w:ascii="Times New Roman" w:eastAsia="Times New Roman" w:hAnsi="Times New Roman" w:cs="Times New Roman"/>
                <w:sz w:val="24"/>
                <w:szCs w:val="24"/>
                <w:lang w:bidi="en-US"/>
              </w:rPr>
              <w:t>maximum</w:t>
            </w:r>
            <w:r w:rsidR="0007051A">
              <w:rPr>
                <w:rFonts w:ascii="Times New Roman" w:eastAsia="Times New Roman" w:hAnsi="Times New Roman" w:cs="Times New Roman"/>
                <w:sz w:val="24"/>
                <w:szCs w:val="24"/>
                <w:lang w:bidi="en-US"/>
              </w:rPr>
              <w:t xml:space="preserve"> (Réel plafonné)</w:t>
            </w:r>
            <w:r w:rsidRPr="00014B55">
              <w:rPr>
                <w:rFonts w:ascii="Times New Roman" w:eastAsia="Times New Roman" w:hAnsi="Times New Roman" w:cs="Times New Roman"/>
                <w:sz w:val="24"/>
                <w:szCs w:val="24"/>
                <w:lang w:bidi="en-US"/>
              </w:rPr>
              <w:t>.</w:t>
            </w:r>
          </w:p>
        </w:tc>
      </w:tr>
      <w:tr w:rsidR="00B25D37" w:rsidRPr="00EE1F2E" w14:paraId="1047E8EC" w14:textId="77777777" w:rsidTr="00F31778">
        <w:tc>
          <w:tcPr>
            <w:tcW w:w="2377" w:type="dxa"/>
            <w:vMerge w:val="restart"/>
            <w:shd w:val="clear" w:color="auto" w:fill="auto"/>
            <w:vAlign w:val="center"/>
          </w:tcPr>
          <w:p w14:paraId="005BB231" w14:textId="77777777" w:rsidR="00B25D37" w:rsidRPr="00014B55" w:rsidRDefault="00B25D37" w:rsidP="00DA2456">
            <w:pPr>
              <w:spacing w:after="0" w:line="240" w:lineRule="exact"/>
              <w:jc w:val="center"/>
              <w:rPr>
                <w:rFonts w:ascii="Times New Roman" w:eastAsia="Times New Roman" w:hAnsi="Times New Roman" w:cs="Times New Roman"/>
                <w:b/>
                <w:sz w:val="24"/>
                <w:szCs w:val="24"/>
                <w:lang w:bidi="en-US"/>
              </w:rPr>
            </w:pPr>
            <w:r w:rsidRPr="00EE1F2E">
              <w:rPr>
                <w:rFonts w:ascii="Times New Roman" w:eastAsia="Times New Roman" w:hAnsi="Times New Roman" w:cs="Times New Roman"/>
                <w:b/>
                <w:sz w:val="24"/>
                <w:szCs w:val="24"/>
                <w:lang w:bidi="en-US"/>
              </w:rPr>
              <w:t xml:space="preserve">TRANSPORT </w:t>
            </w:r>
            <w:r>
              <w:rPr>
                <w:rFonts w:ascii="Times New Roman" w:eastAsia="Times New Roman" w:hAnsi="Times New Roman" w:cs="Times New Roman"/>
                <w:b/>
                <w:sz w:val="24"/>
                <w:szCs w:val="24"/>
                <w:lang w:bidi="en-US"/>
              </w:rPr>
              <w:t>AERIEN</w:t>
            </w:r>
          </w:p>
        </w:tc>
        <w:tc>
          <w:tcPr>
            <w:tcW w:w="8627" w:type="dxa"/>
            <w:shd w:val="clear" w:color="auto" w:fill="auto"/>
            <w:vAlign w:val="center"/>
          </w:tcPr>
          <w:p w14:paraId="35AEDC58" w14:textId="09C6879E" w:rsidR="00B25D37" w:rsidRPr="007F7C89" w:rsidRDefault="00B25D37" w:rsidP="00BB06C0">
            <w:pPr>
              <w:spacing w:after="0" w:line="240" w:lineRule="exact"/>
              <w:rPr>
                <w:rFonts w:ascii="Times New Roman" w:eastAsia="Times New Roman" w:hAnsi="Times New Roman" w:cs="Times New Roman"/>
                <w:color w:val="000000"/>
                <w:sz w:val="24"/>
                <w:szCs w:val="24"/>
                <w:lang w:bidi="en-US"/>
              </w:rPr>
            </w:pPr>
            <w:r w:rsidRPr="00014B55">
              <w:rPr>
                <w:rFonts w:ascii="Times New Roman" w:eastAsia="Times New Roman" w:hAnsi="Times New Roman" w:cs="Times New Roman"/>
                <w:sz w:val="24"/>
                <w:szCs w:val="24"/>
                <w:lang w:bidi="en-US"/>
              </w:rPr>
              <w:t>La prise en charge des billets d’avion</w:t>
            </w:r>
            <w:r>
              <w:rPr>
                <w:rFonts w:ascii="Times New Roman" w:eastAsia="Times New Roman" w:hAnsi="Times New Roman" w:cs="Times New Roman"/>
                <w:sz w:val="24"/>
                <w:szCs w:val="24"/>
                <w:lang w:bidi="en-US"/>
              </w:rPr>
              <w:t xml:space="preserve"> aller-retour</w:t>
            </w:r>
            <w:r w:rsidRPr="00014B55">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e</w:t>
            </w:r>
            <w:r>
              <w:rPr>
                <w:rFonts w:ascii="Times New Roman" w:eastAsia="Times New Roman" w:hAnsi="Times New Roman" w:cs="Times New Roman"/>
                <w:color w:val="000000"/>
                <w:sz w:val="24"/>
                <w:szCs w:val="24"/>
                <w:lang w:bidi="en-US"/>
              </w:rPr>
              <w:t xml:space="preserve">n </w:t>
            </w:r>
            <w:r w:rsidRPr="00014B55">
              <w:rPr>
                <w:rFonts w:ascii="Times New Roman" w:eastAsia="Times New Roman" w:hAnsi="Times New Roman" w:cs="Times New Roman"/>
                <w:color w:val="000000"/>
                <w:sz w:val="24"/>
                <w:szCs w:val="24"/>
                <w:lang w:bidi="en-US"/>
              </w:rPr>
              <w:t xml:space="preserve">classe </w:t>
            </w:r>
            <w:r>
              <w:rPr>
                <w:rFonts w:ascii="Times New Roman" w:eastAsia="Times New Roman" w:hAnsi="Times New Roman" w:cs="Times New Roman"/>
                <w:color w:val="000000"/>
                <w:sz w:val="24"/>
                <w:szCs w:val="24"/>
                <w:lang w:bidi="en-US"/>
              </w:rPr>
              <w:t>é</w:t>
            </w:r>
            <w:r w:rsidRPr="00014B55">
              <w:rPr>
                <w:rFonts w:ascii="Times New Roman" w:eastAsia="Times New Roman" w:hAnsi="Times New Roman" w:cs="Times New Roman"/>
                <w:color w:val="000000"/>
                <w:sz w:val="24"/>
                <w:szCs w:val="24"/>
                <w:lang w:bidi="en-US"/>
              </w:rPr>
              <w:t>conomique</w:t>
            </w:r>
            <w:r w:rsidRPr="00EE1F2E">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fait</w:t>
            </w:r>
            <w:r w:rsidRPr="00014B55">
              <w:rPr>
                <w:rFonts w:ascii="Times New Roman" w:eastAsia="Times New Roman" w:hAnsi="Times New Roman" w:cs="Times New Roman"/>
                <w:sz w:val="24"/>
                <w:szCs w:val="24"/>
                <w:lang w:bidi="en-US"/>
              </w:rPr>
              <w:t xml:space="preserve"> l’objet d’un remboursement</w:t>
            </w:r>
            <w:r>
              <w:rPr>
                <w:rFonts w:ascii="Times New Roman" w:eastAsia="Times New Roman" w:hAnsi="Times New Roman" w:cs="Times New Roman"/>
                <w:sz w:val="24"/>
                <w:szCs w:val="24"/>
                <w:lang w:bidi="en-US"/>
              </w:rPr>
              <w:t xml:space="preserve"> à hauteur de</w:t>
            </w:r>
            <w:r w:rsidRPr="00014B55">
              <w:rPr>
                <w:rFonts w:ascii="Times New Roman" w:eastAsia="Times New Roman" w:hAnsi="Times New Roman" w:cs="Times New Roman"/>
                <w:sz w:val="24"/>
                <w:szCs w:val="24"/>
                <w:lang w:bidi="en-US"/>
              </w:rPr>
              <w:t xml:space="preserve"> </w:t>
            </w:r>
            <w:r>
              <w:rPr>
                <w:rFonts w:ascii="Times New Roman" w:eastAsia="Times New Roman" w:hAnsi="Times New Roman" w:cs="Times New Roman"/>
                <w:b/>
                <w:color w:val="000000"/>
                <w:sz w:val="24"/>
                <w:szCs w:val="24"/>
                <w:lang w:bidi="en-US"/>
              </w:rPr>
              <w:t>10</w:t>
            </w:r>
            <w:r w:rsidRPr="00014B55">
              <w:rPr>
                <w:rFonts w:ascii="Times New Roman" w:eastAsia="Times New Roman" w:hAnsi="Times New Roman" w:cs="Times New Roman"/>
                <w:b/>
                <w:color w:val="000000"/>
                <w:sz w:val="24"/>
                <w:szCs w:val="24"/>
                <w:lang w:bidi="en-US"/>
              </w:rPr>
              <w:t xml:space="preserve">0% </w:t>
            </w:r>
            <w:r>
              <w:rPr>
                <w:rFonts w:ascii="Times New Roman" w:eastAsia="Times New Roman" w:hAnsi="Times New Roman" w:cs="Times New Roman"/>
                <w:sz w:val="24"/>
                <w:szCs w:val="24"/>
                <w:lang w:bidi="en-US"/>
              </w:rPr>
              <w:t>des</w:t>
            </w:r>
            <w:r>
              <w:rPr>
                <w:rFonts w:ascii="Times New Roman" w:eastAsia="Times New Roman" w:hAnsi="Times New Roman" w:cs="Times New Roman"/>
                <w:color w:val="000000"/>
                <w:sz w:val="24"/>
                <w:szCs w:val="24"/>
                <w:lang w:bidi="en-US"/>
              </w:rPr>
              <w:t xml:space="preserve"> frais réels</w:t>
            </w:r>
            <w:r w:rsidRPr="00014B55">
              <w:rPr>
                <w:rFonts w:ascii="Times New Roman" w:eastAsia="Times New Roman" w:hAnsi="Times New Roman" w:cs="Times New Roman"/>
                <w:color w:val="000000"/>
                <w:sz w:val="24"/>
                <w:szCs w:val="24"/>
                <w:lang w:bidi="en-US"/>
              </w:rPr>
              <w:t>.</w:t>
            </w:r>
            <w:r w:rsidR="007F7C89">
              <w:rPr>
                <w:rFonts w:ascii="Times New Roman" w:eastAsia="Times New Roman" w:hAnsi="Times New Roman" w:cs="Times New Roman"/>
                <w:color w:val="000000"/>
                <w:sz w:val="24"/>
                <w:szCs w:val="24"/>
                <w:lang w:bidi="en-US"/>
              </w:rPr>
              <w:t xml:space="preserve"> </w:t>
            </w:r>
          </w:p>
        </w:tc>
      </w:tr>
      <w:tr w:rsidR="00B11212" w:rsidRPr="00EE1F2E" w14:paraId="6562A788" w14:textId="77777777" w:rsidTr="007F1BC6">
        <w:tc>
          <w:tcPr>
            <w:tcW w:w="2377" w:type="dxa"/>
            <w:vMerge/>
            <w:shd w:val="clear" w:color="auto" w:fill="auto"/>
            <w:vAlign w:val="center"/>
          </w:tcPr>
          <w:p w14:paraId="78FB9FD6" w14:textId="77777777" w:rsidR="00B11212" w:rsidRPr="00EE1F2E" w:rsidRDefault="00B11212" w:rsidP="00DA2456">
            <w:pPr>
              <w:spacing w:after="0" w:line="240" w:lineRule="exact"/>
              <w:jc w:val="center"/>
              <w:rPr>
                <w:rFonts w:ascii="Times New Roman" w:eastAsia="Times New Roman" w:hAnsi="Times New Roman" w:cs="Times New Roman"/>
                <w:b/>
                <w:sz w:val="24"/>
                <w:szCs w:val="24"/>
                <w:lang w:bidi="en-US"/>
              </w:rPr>
            </w:pPr>
          </w:p>
        </w:tc>
        <w:tc>
          <w:tcPr>
            <w:tcW w:w="8627" w:type="dxa"/>
            <w:shd w:val="clear" w:color="auto" w:fill="auto"/>
            <w:vAlign w:val="center"/>
          </w:tcPr>
          <w:p w14:paraId="0AA7E0AB" w14:textId="43BD7F34" w:rsidR="00B11212" w:rsidRPr="00463551" w:rsidRDefault="00B11212" w:rsidP="007537C1">
            <w:pPr>
              <w:spacing w:after="0" w:line="240" w:lineRule="exact"/>
              <w:rPr>
                <w:rFonts w:ascii="Times New Roman" w:eastAsia="Times New Roman" w:hAnsi="Times New Roman" w:cs="Times New Roman"/>
                <w:sz w:val="24"/>
                <w:szCs w:val="24"/>
                <w:lang w:bidi="en-US"/>
              </w:rPr>
            </w:pPr>
            <w:r w:rsidRPr="00463551">
              <w:rPr>
                <w:rFonts w:ascii="Times New Roman" w:eastAsia="Times New Roman" w:hAnsi="Times New Roman" w:cs="Times New Roman"/>
                <w:sz w:val="24"/>
                <w:szCs w:val="24"/>
                <w:lang w:bidi="en-US"/>
              </w:rPr>
              <w:t>Prise en charge d’un billet d’avion dans le cadre d’un stage</w:t>
            </w:r>
            <w:r w:rsidR="00794ACD" w:rsidRPr="00463551">
              <w:rPr>
                <w:rFonts w:ascii="Times New Roman" w:eastAsia="Times New Roman" w:hAnsi="Times New Roman" w:cs="Times New Roman"/>
                <w:sz w:val="24"/>
                <w:szCs w:val="24"/>
                <w:lang w:bidi="en-US"/>
              </w:rPr>
              <w:t xml:space="preserve"> par année.</w:t>
            </w:r>
          </w:p>
        </w:tc>
      </w:tr>
      <w:tr w:rsidR="006178E9" w:rsidRPr="00EE1F2E" w14:paraId="702A4F1F" w14:textId="77777777" w:rsidTr="003F6A5C">
        <w:tc>
          <w:tcPr>
            <w:tcW w:w="2377" w:type="dxa"/>
            <w:vMerge w:val="restart"/>
            <w:shd w:val="clear" w:color="auto" w:fill="auto"/>
            <w:vAlign w:val="center"/>
          </w:tcPr>
          <w:p w14:paraId="31BF6E1E" w14:textId="77777777" w:rsidR="006178E9" w:rsidRPr="00EE1F2E" w:rsidRDefault="006178E9" w:rsidP="0005764D">
            <w:pPr>
              <w:spacing w:after="0" w:line="240" w:lineRule="exact"/>
              <w:rPr>
                <w:rFonts w:ascii="Times New Roman" w:eastAsia="Times New Roman" w:hAnsi="Times New Roman" w:cs="Times New Roman"/>
                <w:b/>
                <w:color w:val="000000"/>
                <w:sz w:val="24"/>
                <w:szCs w:val="24"/>
                <w:lang w:bidi="en-US"/>
              </w:rPr>
            </w:pPr>
          </w:p>
          <w:p w14:paraId="17F03A36" w14:textId="77777777" w:rsidR="006178E9" w:rsidRDefault="006178E9" w:rsidP="00DA2456">
            <w:pPr>
              <w:spacing w:after="0" w:line="240" w:lineRule="exact"/>
              <w:jc w:val="center"/>
              <w:rPr>
                <w:rFonts w:ascii="Times New Roman" w:eastAsia="Times New Roman" w:hAnsi="Times New Roman" w:cs="Times New Roman"/>
                <w:b/>
                <w:sz w:val="24"/>
                <w:szCs w:val="24"/>
                <w:lang w:bidi="en-US"/>
              </w:rPr>
            </w:pPr>
            <w:r w:rsidRPr="00014B55">
              <w:rPr>
                <w:rFonts w:ascii="Times New Roman" w:eastAsia="Times New Roman" w:hAnsi="Times New Roman" w:cs="Times New Roman"/>
                <w:b/>
                <w:sz w:val="24"/>
                <w:szCs w:val="24"/>
                <w:lang w:bidi="en-US"/>
              </w:rPr>
              <w:t>Hors du département</w:t>
            </w:r>
          </w:p>
          <w:p w14:paraId="75F5DDC4" w14:textId="77777777" w:rsidR="006178E9" w:rsidRDefault="006178E9" w:rsidP="0005764D">
            <w:pPr>
              <w:spacing w:after="0" w:line="240" w:lineRule="exact"/>
              <w:rPr>
                <w:rFonts w:ascii="Times New Roman" w:eastAsia="Times New Roman" w:hAnsi="Times New Roman" w:cs="Times New Roman"/>
                <w:b/>
                <w:color w:val="000000"/>
                <w:sz w:val="24"/>
                <w:szCs w:val="24"/>
                <w:lang w:bidi="en-US"/>
              </w:rPr>
            </w:pPr>
          </w:p>
          <w:p w14:paraId="74499239" w14:textId="77777777" w:rsidR="006178E9" w:rsidRPr="00014B55" w:rsidRDefault="006178E9" w:rsidP="006178E9">
            <w:pPr>
              <w:spacing w:after="0" w:line="240" w:lineRule="exact"/>
              <w:rPr>
                <w:rFonts w:ascii="Times New Roman" w:eastAsia="Times New Roman" w:hAnsi="Times New Roman" w:cs="Times New Roman"/>
                <w:b/>
                <w:iCs/>
                <w:color w:val="000000"/>
                <w:sz w:val="24"/>
                <w:szCs w:val="24"/>
                <w:lang w:bidi="en-US"/>
              </w:rPr>
            </w:pPr>
            <w:r>
              <w:rPr>
                <w:rFonts w:ascii="Times New Roman" w:eastAsia="Times New Roman" w:hAnsi="Times New Roman" w:cs="Times New Roman"/>
                <w:b/>
                <w:iCs/>
                <w:color w:val="000000"/>
                <w:sz w:val="24"/>
                <w:szCs w:val="24"/>
                <w:lang w:bidi="en-US"/>
              </w:rPr>
              <w:t>-</w:t>
            </w:r>
            <w:r w:rsidRPr="00014B55">
              <w:rPr>
                <w:rFonts w:ascii="Times New Roman" w:eastAsia="Times New Roman" w:hAnsi="Times New Roman" w:cs="Times New Roman"/>
                <w:b/>
                <w:iCs/>
                <w:color w:val="000000"/>
                <w:sz w:val="24"/>
                <w:szCs w:val="24"/>
                <w:lang w:bidi="en-US"/>
              </w:rPr>
              <w:t>HEBERGEMENT</w:t>
            </w:r>
          </w:p>
          <w:p w14:paraId="457B95CF" w14:textId="77777777" w:rsidR="006178E9" w:rsidRDefault="006178E9" w:rsidP="0005764D">
            <w:pPr>
              <w:spacing w:after="0" w:line="240" w:lineRule="exact"/>
              <w:rPr>
                <w:rFonts w:ascii="Times New Roman" w:eastAsia="Times New Roman" w:hAnsi="Times New Roman" w:cs="Times New Roman"/>
                <w:b/>
                <w:color w:val="000000"/>
                <w:sz w:val="24"/>
                <w:szCs w:val="24"/>
                <w:lang w:bidi="en-US"/>
              </w:rPr>
            </w:pPr>
          </w:p>
          <w:p w14:paraId="312EFED7" w14:textId="77777777" w:rsidR="006178E9" w:rsidRPr="00EE1F2E" w:rsidRDefault="006178E9" w:rsidP="0005764D">
            <w:pPr>
              <w:spacing w:after="0" w:line="240" w:lineRule="exact"/>
              <w:rPr>
                <w:rFonts w:ascii="Times New Roman" w:eastAsia="Times New Roman" w:hAnsi="Times New Roman" w:cs="Times New Roman"/>
                <w:b/>
                <w:iCs/>
                <w:color w:val="000000"/>
                <w:sz w:val="24"/>
                <w:szCs w:val="24"/>
                <w:lang w:bidi="en-US"/>
              </w:rPr>
            </w:pPr>
            <w:r>
              <w:rPr>
                <w:rFonts w:ascii="Times New Roman" w:eastAsia="Times New Roman" w:hAnsi="Times New Roman" w:cs="Times New Roman"/>
                <w:b/>
                <w:color w:val="000000"/>
                <w:sz w:val="24"/>
                <w:szCs w:val="24"/>
                <w:lang w:bidi="en-US"/>
              </w:rPr>
              <w:t>-</w:t>
            </w:r>
            <w:r w:rsidRPr="00014B55">
              <w:rPr>
                <w:rFonts w:ascii="Times New Roman" w:eastAsia="Times New Roman" w:hAnsi="Times New Roman" w:cs="Times New Roman"/>
                <w:b/>
                <w:color w:val="000000"/>
                <w:sz w:val="24"/>
                <w:szCs w:val="24"/>
                <w:lang w:bidi="en-US"/>
              </w:rPr>
              <w:t>FRAIS DE REPAS</w:t>
            </w:r>
            <w:r w:rsidRPr="00014B55">
              <w:rPr>
                <w:rFonts w:ascii="Times New Roman" w:eastAsia="Times New Roman" w:hAnsi="Times New Roman" w:cs="Times New Roman"/>
                <w:b/>
                <w:iCs/>
                <w:color w:val="000000"/>
                <w:sz w:val="24"/>
                <w:szCs w:val="24"/>
                <w:lang w:bidi="en-US"/>
              </w:rPr>
              <w:t xml:space="preserve"> </w:t>
            </w:r>
          </w:p>
          <w:p w14:paraId="72F3535F" w14:textId="77777777" w:rsidR="006178E9" w:rsidRPr="00EE1F2E" w:rsidRDefault="006178E9" w:rsidP="0005764D">
            <w:pPr>
              <w:spacing w:after="0" w:line="240" w:lineRule="exact"/>
              <w:rPr>
                <w:rFonts w:ascii="Times New Roman" w:eastAsia="Times New Roman" w:hAnsi="Times New Roman" w:cs="Times New Roman"/>
                <w:b/>
                <w:iCs/>
                <w:color w:val="000000"/>
                <w:sz w:val="24"/>
                <w:szCs w:val="24"/>
                <w:lang w:bidi="en-US"/>
              </w:rPr>
            </w:pPr>
          </w:p>
          <w:p w14:paraId="7BD25879" w14:textId="77777777" w:rsidR="006178E9" w:rsidRDefault="006178E9" w:rsidP="007537C1">
            <w:pPr>
              <w:spacing w:after="0" w:line="240" w:lineRule="exact"/>
              <w:rPr>
                <w:rFonts w:ascii="Times New Roman" w:eastAsia="Times New Roman" w:hAnsi="Times New Roman" w:cs="Times New Roman"/>
                <w:b/>
                <w:iCs/>
                <w:color w:val="000000"/>
                <w:sz w:val="24"/>
                <w:szCs w:val="24"/>
                <w:lang w:bidi="en-US"/>
              </w:rPr>
            </w:pPr>
            <w:r>
              <w:rPr>
                <w:rFonts w:ascii="Times New Roman" w:eastAsia="Times New Roman" w:hAnsi="Times New Roman" w:cs="Times New Roman"/>
                <w:b/>
                <w:iCs/>
                <w:color w:val="000000"/>
                <w:sz w:val="24"/>
                <w:szCs w:val="24"/>
                <w:lang w:bidi="en-US"/>
              </w:rPr>
              <w:t>-</w:t>
            </w:r>
            <w:r w:rsidRPr="00014B55">
              <w:rPr>
                <w:rFonts w:ascii="Times New Roman" w:eastAsia="Times New Roman" w:hAnsi="Times New Roman" w:cs="Times New Roman"/>
                <w:b/>
                <w:iCs/>
                <w:color w:val="000000"/>
                <w:sz w:val="24"/>
                <w:szCs w:val="24"/>
                <w:lang w:bidi="en-US"/>
              </w:rPr>
              <w:t xml:space="preserve">TRANSPORT </w:t>
            </w:r>
            <w:r>
              <w:rPr>
                <w:rFonts w:ascii="Times New Roman" w:eastAsia="Times New Roman" w:hAnsi="Times New Roman" w:cs="Times New Roman"/>
                <w:b/>
                <w:iCs/>
                <w:color w:val="000000"/>
                <w:sz w:val="24"/>
                <w:szCs w:val="24"/>
                <w:lang w:bidi="en-US"/>
              </w:rPr>
              <w:t>SUR PLACE</w:t>
            </w:r>
          </w:p>
          <w:p w14:paraId="4F9908A0" w14:textId="77777777" w:rsidR="006178E9" w:rsidRDefault="006178E9" w:rsidP="007537C1">
            <w:pPr>
              <w:spacing w:after="0" w:line="240" w:lineRule="exact"/>
              <w:rPr>
                <w:rFonts w:ascii="Times New Roman" w:eastAsia="Times New Roman" w:hAnsi="Times New Roman" w:cs="Times New Roman"/>
                <w:b/>
                <w:iCs/>
                <w:color w:val="000000"/>
                <w:sz w:val="24"/>
                <w:szCs w:val="24"/>
                <w:lang w:bidi="en-US"/>
              </w:rPr>
            </w:pPr>
          </w:p>
          <w:p w14:paraId="3CECC6E7" w14:textId="77777777" w:rsidR="002E313D" w:rsidRDefault="002E313D" w:rsidP="007537C1">
            <w:pPr>
              <w:spacing w:after="0" w:line="240" w:lineRule="exact"/>
              <w:rPr>
                <w:rFonts w:ascii="Times New Roman" w:eastAsia="Times New Roman" w:hAnsi="Times New Roman" w:cs="Times New Roman"/>
                <w:b/>
                <w:iCs/>
                <w:color w:val="000000"/>
                <w:sz w:val="24"/>
                <w:szCs w:val="24"/>
                <w:lang w:bidi="en-US"/>
              </w:rPr>
            </w:pPr>
          </w:p>
          <w:p w14:paraId="62977185" w14:textId="77777777" w:rsidR="006178E9" w:rsidRDefault="006178E9" w:rsidP="007537C1">
            <w:pPr>
              <w:spacing w:after="0" w:line="240" w:lineRule="exact"/>
              <w:rPr>
                <w:rFonts w:ascii="Times New Roman" w:eastAsia="Times New Roman" w:hAnsi="Times New Roman" w:cs="Times New Roman"/>
                <w:b/>
                <w:iCs/>
                <w:color w:val="000000"/>
                <w:sz w:val="24"/>
                <w:szCs w:val="24"/>
                <w:u w:val="single"/>
                <w:lang w:bidi="en-US"/>
              </w:rPr>
            </w:pPr>
            <w:r>
              <w:rPr>
                <w:rFonts w:ascii="Times New Roman" w:eastAsia="Times New Roman" w:hAnsi="Times New Roman" w:cs="Times New Roman"/>
                <w:b/>
                <w:iCs/>
                <w:color w:val="000000"/>
                <w:sz w:val="24"/>
                <w:szCs w:val="24"/>
                <w:u w:val="single"/>
                <w:lang w:bidi="en-US"/>
              </w:rPr>
              <w:t>ATTENTION :</w:t>
            </w:r>
          </w:p>
          <w:p w14:paraId="66EAE0D8" w14:textId="77777777" w:rsidR="006178E9" w:rsidRDefault="006178E9" w:rsidP="007537C1">
            <w:pPr>
              <w:spacing w:after="0" w:line="240" w:lineRule="exact"/>
              <w:rPr>
                <w:rFonts w:ascii="Times New Roman" w:eastAsia="Times New Roman" w:hAnsi="Times New Roman" w:cs="Times New Roman"/>
                <w:b/>
                <w:iCs/>
                <w:color w:val="000000"/>
                <w:sz w:val="24"/>
                <w:szCs w:val="24"/>
                <w:u w:val="single"/>
                <w:lang w:bidi="en-US"/>
              </w:rPr>
            </w:pPr>
          </w:p>
          <w:p w14:paraId="5BC09D07" w14:textId="5CC5019D" w:rsidR="006178E9" w:rsidRPr="00D501D1" w:rsidRDefault="006178E9" w:rsidP="007537C1">
            <w:pPr>
              <w:spacing w:after="0" w:line="240" w:lineRule="exact"/>
              <w:rPr>
                <w:rFonts w:ascii="Times New Roman" w:eastAsia="Times New Roman" w:hAnsi="Times New Roman" w:cs="Times New Roman"/>
                <w:b/>
                <w:iCs/>
                <w:color w:val="000000"/>
                <w:sz w:val="24"/>
                <w:szCs w:val="24"/>
                <w:u w:val="single"/>
                <w:lang w:bidi="en-US"/>
              </w:rPr>
            </w:pPr>
            <w:r w:rsidRPr="00D501D1">
              <w:rPr>
                <w:rFonts w:ascii="Times New Roman" w:eastAsia="Times New Roman" w:hAnsi="Times New Roman" w:cs="Times New Roman"/>
                <w:b/>
                <w:iCs/>
                <w:color w:val="000000"/>
                <w:sz w:val="24"/>
                <w:szCs w:val="24"/>
                <w:u w:val="single"/>
                <w:lang w:bidi="en-US"/>
              </w:rPr>
              <w:t xml:space="preserve">Les trois postes cumulés ne peuvent excéder </w:t>
            </w:r>
            <w:r w:rsidR="00DA2456">
              <w:rPr>
                <w:rFonts w:ascii="Times New Roman" w:eastAsia="Times New Roman" w:hAnsi="Times New Roman" w:cs="Times New Roman"/>
                <w:b/>
                <w:iCs/>
                <w:color w:val="000000"/>
                <w:sz w:val="24"/>
                <w:szCs w:val="24"/>
                <w:u w:val="single"/>
                <w:lang w:bidi="en-US"/>
              </w:rPr>
              <w:t>10</w:t>
            </w:r>
            <w:r w:rsidRPr="00D501D1">
              <w:rPr>
                <w:rFonts w:ascii="Times New Roman" w:eastAsia="Times New Roman" w:hAnsi="Times New Roman" w:cs="Times New Roman"/>
                <w:b/>
                <w:iCs/>
                <w:color w:val="000000"/>
                <w:sz w:val="24"/>
                <w:szCs w:val="24"/>
                <w:u w:val="single"/>
                <w:lang w:bidi="en-US"/>
              </w:rPr>
              <w:t>00€ par mois</w:t>
            </w:r>
          </w:p>
        </w:tc>
        <w:tc>
          <w:tcPr>
            <w:tcW w:w="8627" w:type="dxa"/>
            <w:shd w:val="clear" w:color="auto" w:fill="auto"/>
            <w:vAlign w:val="center"/>
          </w:tcPr>
          <w:p w14:paraId="0754F83A" w14:textId="77777777" w:rsidR="006178E9" w:rsidRDefault="006178E9" w:rsidP="00174017">
            <w:pPr>
              <w:spacing w:after="0" w:line="240" w:lineRule="exact"/>
              <w:jc w:val="both"/>
              <w:rPr>
                <w:rFonts w:ascii="Times New Roman" w:eastAsia="Times New Roman" w:hAnsi="Times New Roman" w:cs="Times New Roman"/>
                <w:sz w:val="24"/>
                <w:szCs w:val="24"/>
                <w:lang w:bidi="en-US"/>
              </w:rPr>
            </w:pPr>
          </w:p>
          <w:p w14:paraId="61C38503" w14:textId="77777777" w:rsidR="006178E9" w:rsidRPr="006178E9" w:rsidRDefault="006178E9" w:rsidP="00174017">
            <w:pPr>
              <w:spacing w:after="0" w:line="240" w:lineRule="exact"/>
              <w:jc w:val="both"/>
              <w:rPr>
                <w:rFonts w:ascii="Times New Roman" w:eastAsia="Times New Roman" w:hAnsi="Times New Roman" w:cs="Times New Roman"/>
                <w:b/>
                <w:sz w:val="24"/>
                <w:szCs w:val="24"/>
                <w:lang w:bidi="en-US"/>
              </w:rPr>
            </w:pPr>
            <w:r w:rsidRPr="006178E9">
              <w:rPr>
                <w:rFonts w:ascii="Times New Roman" w:eastAsia="Times New Roman" w:hAnsi="Times New Roman" w:cs="Times New Roman"/>
                <w:b/>
                <w:sz w:val="24"/>
                <w:szCs w:val="24"/>
                <w:lang w:bidi="en-US"/>
              </w:rPr>
              <w:t>HEBERGEMENT</w:t>
            </w:r>
          </w:p>
          <w:p w14:paraId="24D2A9EB" w14:textId="77777777" w:rsidR="006178E9" w:rsidRDefault="006178E9" w:rsidP="00174017">
            <w:pPr>
              <w:spacing w:after="0" w:line="240" w:lineRule="exact"/>
              <w:jc w:val="both"/>
              <w:rPr>
                <w:rFonts w:ascii="Times New Roman" w:eastAsia="Times New Roman" w:hAnsi="Times New Roman" w:cs="Times New Roman"/>
                <w:sz w:val="24"/>
                <w:szCs w:val="24"/>
                <w:lang w:bidi="en-US"/>
              </w:rPr>
            </w:pPr>
          </w:p>
          <w:p w14:paraId="40CD7071" w14:textId="77777777" w:rsidR="006178E9" w:rsidRPr="00014B55" w:rsidRDefault="006178E9" w:rsidP="00174017">
            <w:pPr>
              <w:spacing w:after="0" w:line="240" w:lineRule="exact"/>
              <w:jc w:val="both"/>
              <w:rPr>
                <w:rFonts w:ascii="Times New Roman" w:eastAsia="Times New Roman" w:hAnsi="Times New Roman" w:cs="Times New Roman"/>
                <w:b/>
                <w:lang w:bidi="en-US"/>
              </w:rPr>
            </w:pPr>
            <w:r w:rsidRPr="00014B55">
              <w:rPr>
                <w:rFonts w:ascii="Times New Roman" w:eastAsia="Times New Roman" w:hAnsi="Times New Roman" w:cs="Times New Roman"/>
                <w:sz w:val="24"/>
                <w:szCs w:val="24"/>
                <w:lang w:bidi="en-US"/>
              </w:rPr>
              <w:t xml:space="preserve">Prise en charge </w:t>
            </w:r>
            <w:r>
              <w:rPr>
                <w:rFonts w:ascii="Times New Roman" w:eastAsia="Times New Roman" w:hAnsi="Times New Roman" w:cs="Times New Roman"/>
                <w:sz w:val="24"/>
                <w:szCs w:val="24"/>
                <w:lang w:bidi="en-US"/>
              </w:rPr>
              <w:t xml:space="preserve">des frais d’hébergement au réel, plafonné à </w:t>
            </w:r>
            <w:r w:rsidR="008A3749" w:rsidRPr="008A3749">
              <w:rPr>
                <w:rFonts w:ascii="Times New Roman" w:eastAsia="Times New Roman" w:hAnsi="Times New Roman" w:cs="Times New Roman"/>
                <w:b/>
                <w:sz w:val="24"/>
                <w:szCs w:val="24"/>
                <w:lang w:bidi="en-US"/>
              </w:rPr>
              <w:t>10</w:t>
            </w:r>
            <w:r w:rsidRPr="008A3749">
              <w:rPr>
                <w:rFonts w:ascii="Times New Roman" w:eastAsia="Times New Roman" w:hAnsi="Times New Roman" w:cs="Times New Roman"/>
                <w:b/>
                <w:sz w:val="24"/>
                <w:szCs w:val="24"/>
                <w:lang w:bidi="en-US"/>
              </w:rPr>
              <w:t>00€</w:t>
            </w:r>
            <w:r>
              <w:rPr>
                <w:rFonts w:ascii="Times New Roman" w:eastAsia="Times New Roman" w:hAnsi="Times New Roman" w:cs="Times New Roman"/>
                <w:sz w:val="24"/>
                <w:szCs w:val="24"/>
                <w:lang w:bidi="en-US"/>
              </w:rPr>
              <w:t xml:space="preserve"> </w:t>
            </w:r>
            <w:r w:rsidRPr="00D501D1">
              <w:rPr>
                <w:rFonts w:ascii="Times New Roman" w:eastAsia="Times New Roman" w:hAnsi="Times New Roman" w:cs="Times New Roman"/>
                <w:b/>
                <w:sz w:val="24"/>
                <w:szCs w:val="24"/>
                <w:lang w:bidi="en-US"/>
              </w:rPr>
              <w:t>pour une durée inférieure ou égale à un mois</w:t>
            </w:r>
            <w:r>
              <w:rPr>
                <w:rFonts w:ascii="Times New Roman" w:eastAsia="Times New Roman" w:hAnsi="Times New Roman" w:cs="Times New Roman"/>
                <w:b/>
                <w:sz w:val="24"/>
                <w:szCs w:val="24"/>
                <w:lang w:bidi="en-US"/>
              </w:rPr>
              <w:t xml:space="preserve">, </w:t>
            </w:r>
            <w:r w:rsidRPr="006178E9">
              <w:rPr>
                <w:rFonts w:ascii="Times New Roman" w:eastAsia="Times New Roman" w:hAnsi="Times New Roman" w:cs="Times New Roman"/>
                <w:b/>
                <w:sz w:val="24"/>
                <w:szCs w:val="24"/>
                <w:u w:val="single"/>
                <w:lang w:bidi="en-US"/>
              </w:rPr>
              <w:t>et</w:t>
            </w:r>
            <w:r>
              <w:rPr>
                <w:rFonts w:ascii="Times New Roman" w:eastAsia="Times New Roman" w:hAnsi="Times New Roman" w:cs="Times New Roman"/>
                <w:b/>
                <w:sz w:val="24"/>
                <w:szCs w:val="24"/>
                <w:lang w:bidi="en-US"/>
              </w:rPr>
              <w:t xml:space="preserve"> plafonnée par nuitée </w:t>
            </w:r>
            <w:r w:rsidRPr="006178E9">
              <w:rPr>
                <w:rFonts w:ascii="Times New Roman" w:eastAsia="Times New Roman" w:hAnsi="Times New Roman" w:cs="Times New Roman"/>
                <w:sz w:val="24"/>
                <w:szCs w:val="24"/>
                <w:lang w:bidi="en-US"/>
              </w:rPr>
              <w:t>suivant le tableau suivant :</w:t>
            </w:r>
          </w:p>
          <w:p w14:paraId="245F7140" w14:textId="77777777" w:rsidR="006178E9" w:rsidRPr="006178E9" w:rsidRDefault="006178E9" w:rsidP="006178E9">
            <w:pPr>
              <w:spacing w:after="0" w:line="360" w:lineRule="auto"/>
              <w:rPr>
                <w:rFonts w:ascii="Times New Roman" w:eastAsia="Times New Roman" w:hAnsi="Times New Roman" w:cs="Times New Roman"/>
                <w:sz w:val="8"/>
                <w:szCs w:val="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315"/>
              <w:gridCol w:w="2321"/>
              <w:gridCol w:w="2565"/>
            </w:tblGrid>
            <w:tr w:rsidR="006178E9" w:rsidRPr="00EE1F2E" w14:paraId="1682FAE9" w14:textId="77777777" w:rsidTr="002E313D">
              <w:trPr>
                <w:trHeight w:val="1026"/>
                <w:jc w:val="center"/>
              </w:trPr>
              <w:tc>
                <w:tcPr>
                  <w:tcW w:w="2016" w:type="dxa"/>
                  <w:shd w:val="clear" w:color="auto" w:fill="auto"/>
                </w:tcPr>
                <w:p w14:paraId="7C8861B0"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sz w:val="24"/>
                      <w:szCs w:val="24"/>
                      <w:lang w:bidi="en-US"/>
                    </w:rPr>
                  </w:pPr>
                </w:p>
                <w:p w14:paraId="17189B0B"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sz w:val="24"/>
                      <w:szCs w:val="24"/>
                      <w:lang w:bidi="en-US"/>
                    </w:rPr>
                  </w:pPr>
                </w:p>
              </w:tc>
              <w:tc>
                <w:tcPr>
                  <w:tcW w:w="1315" w:type="dxa"/>
                  <w:shd w:val="clear" w:color="auto" w:fill="auto"/>
                </w:tcPr>
                <w:p w14:paraId="2600C373"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lang w:bidi="en-US"/>
                    </w:rPr>
                  </w:pPr>
                </w:p>
                <w:p w14:paraId="0656CD13" w14:textId="77777777" w:rsidR="006178E9" w:rsidRPr="00FB3B98" w:rsidRDefault="006178E9"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sidRPr="00FB3B98">
                    <w:rPr>
                      <w:rFonts w:ascii="Times New Roman" w:eastAsia="Times New Roman" w:hAnsi="Times New Roman" w:cs="Times New Roman"/>
                      <w:lang w:bidi="en-US"/>
                    </w:rPr>
                    <w:t>Taux de base</w:t>
                  </w:r>
                </w:p>
              </w:tc>
              <w:tc>
                <w:tcPr>
                  <w:tcW w:w="2321" w:type="dxa"/>
                  <w:shd w:val="clear" w:color="auto" w:fill="auto"/>
                </w:tcPr>
                <w:p w14:paraId="4B061184" w14:textId="77777777" w:rsidR="006178E9" w:rsidRPr="00FB3B98" w:rsidRDefault="006178E9"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sidRPr="00FB3B98">
                    <w:rPr>
                      <w:rFonts w:ascii="Times New Roman" w:eastAsia="Times New Roman" w:hAnsi="Times New Roman" w:cs="Times New Roman"/>
                      <w:lang w:bidi="en-US"/>
                    </w:rPr>
                    <w:t>Grandes villes</w:t>
                  </w:r>
                </w:p>
                <w:p w14:paraId="42DAD6F6" w14:textId="77777777" w:rsidR="006178E9" w:rsidRPr="00FB3B98" w:rsidRDefault="006178E9"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sidRPr="00FB3B98">
                    <w:rPr>
                      <w:rFonts w:ascii="Times New Roman" w:eastAsia="Times New Roman" w:hAnsi="Times New Roman" w:cs="Times New Roman"/>
                      <w:lang w:bidi="en-US"/>
                    </w:rPr>
                    <w:t>&gt;200 000 Hab.</w:t>
                  </w:r>
                </w:p>
                <w:p w14:paraId="60756552" w14:textId="77777777" w:rsidR="002E313D" w:rsidRDefault="002E313D"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 Département</w:t>
                  </w:r>
                </w:p>
                <w:p w14:paraId="12BCDF59" w14:textId="77777777" w:rsidR="006178E9" w:rsidRPr="00FB3B98" w:rsidRDefault="006178E9"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sidRPr="00FB3B98">
                    <w:rPr>
                      <w:rFonts w:ascii="Times New Roman" w:eastAsia="Times New Roman" w:hAnsi="Times New Roman" w:cs="Times New Roman"/>
                      <w:lang w:bidi="en-US"/>
                    </w:rPr>
                    <w:t>91-92-93-94-95</w:t>
                  </w:r>
                </w:p>
              </w:tc>
              <w:tc>
                <w:tcPr>
                  <w:tcW w:w="2565" w:type="dxa"/>
                  <w:shd w:val="clear" w:color="auto" w:fill="auto"/>
                </w:tcPr>
                <w:p w14:paraId="72D103AA"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lang w:bidi="en-US"/>
                    </w:rPr>
                  </w:pPr>
                </w:p>
                <w:p w14:paraId="578682A6" w14:textId="77777777" w:rsidR="006178E9" w:rsidRPr="00FB3B98" w:rsidRDefault="006178E9"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sidRPr="00FB3B98">
                    <w:rPr>
                      <w:rFonts w:ascii="Times New Roman" w:eastAsia="Times New Roman" w:hAnsi="Times New Roman" w:cs="Times New Roman"/>
                      <w:lang w:bidi="en-US"/>
                    </w:rPr>
                    <w:t>PARIS</w:t>
                  </w:r>
                </w:p>
                <w:p w14:paraId="5E4EF7BD" w14:textId="77777777" w:rsidR="006178E9" w:rsidRPr="00FB3B98" w:rsidRDefault="006178E9" w:rsidP="00BB06C0">
                  <w:pPr>
                    <w:framePr w:hSpace="141" w:wrap="around" w:vAnchor="text" w:hAnchor="margin" w:xAlign="center" w:y="-376"/>
                    <w:spacing w:after="0" w:line="240" w:lineRule="auto"/>
                    <w:jc w:val="center"/>
                    <w:rPr>
                      <w:rFonts w:ascii="Times New Roman" w:eastAsia="Times New Roman" w:hAnsi="Times New Roman" w:cs="Times New Roman"/>
                      <w:lang w:bidi="en-US"/>
                    </w:rPr>
                  </w:pPr>
                  <w:r w:rsidRPr="00FB3B98">
                    <w:rPr>
                      <w:rFonts w:ascii="Times New Roman" w:eastAsia="Times New Roman" w:hAnsi="Times New Roman" w:cs="Times New Roman"/>
                      <w:lang w:bidi="en-US"/>
                    </w:rPr>
                    <w:t>75</w:t>
                  </w:r>
                </w:p>
              </w:tc>
            </w:tr>
            <w:tr w:rsidR="006178E9" w:rsidRPr="00EE1F2E" w14:paraId="6F06D724" w14:textId="77777777" w:rsidTr="002E313D">
              <w:trPr>
                <w:jc w:val="center"/>
              </w:trPr>
              <w:tc>
                <w:tcPr>
                  <w:tcW w:w="2016" w:type="dxa"/>
                  <w:shd w:val="clear" w:color="auto" w:fill="D9D9D9"/>
                </w:tcPr>
                <w:p w14:paraId="39E069AD"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sz w:val="18"/>
                      <w:szCs w:val="18"/>
                      <w:lang w:bidi="en-US"/>
                    </w:rPr>
                  </w:pPr>
                </w:p>
              </w:tc>
              <w:tc>
                <w:tcPr>
                  <w:tcW w:w="1315" w:type="dxa"/>
                  <w:shd w:val="clear" w:color="auto" w:fill="D9D9D9"/>
                </w:tcPr>
                <w:p w14:paraId="7142F20E"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sz w:val="20"/>
                      <w:szCs w:val="20"/>
                      <w:lang w:bidi="en-US"/>
                    </w:rPr>
                  </w:pPr>
                  <w:r w:rsidRPr="00FB3B98">
                    <w:rPr>
                      <w:rFonts w:ascii="Times New Roman" w:eastAsia="Times New Roman" w:hAnsi="Times New Roman" w:cs="Times New Roman"/>
                      <w:sz w:val="20"/>
                      <w:szCs w:val="20"/>
                      <w:lang w:bidi="en-US"/>
                    </w:rPr>
                    <w:t>Maximum</w:t>
                  </w:r>
                </w:p>
              </w:tc>
              <w:tc>
                <w:tcPr>
                  <w:tcW w:w="2321" w:type="dxa"/>
                  <w:shd w:val="clear" w:color="auto" w:fill="D9D9D9"/>
                </w:tcPr>
                <w:p w14:paraId="304CE59E"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sz w:val="20"/>
                      <w:szCs w:val="20"/>
                      <w:lang w:bidi="en-US"/>
                    </w:rPr>
                  </w:pPr>
                  <w:r w:rsidRPr="00FB3B98">
                    <w:rPr>
                      <w:rFonts w:ascii="Times New Roman" w:eastAsia="Times New Roman" w:hAnsi="Times New Roman" w:cs="Times New Roman"/>
                      <w:sz w:val="20"/>
                      <w:szCs w:val="20"/>
                      <w:lang w:bidi="en-US"/>
                    </w:rPr>
                    <w:t>Maximum</w:t>
                  </w:r>
                </w:p>
              </w:tc>
              <w:tc>
                <w:tcPr>
                  <w:tcW w:w="2565" w:type="dxa"/>
                  <w:shd w:val="clear" w:color="auto" w:fill="D9D9D9"/>
                </w:tcPr>
                <w:p w14:paraId="1111B2D9" w14:textId="77777777" w:rsidR="006178E9" w:rsidRPr="00FB3B98" w:rsidRDefault="006178E9" w:rsidP="00BB06C0">
                  <w:pPr>
                    <w:framePr w:hSpace="141" w:wrap="around" w:vAnchor="text" w:hAnchor="margin" w:xAlign="center" w:y="-376"/>
                    <w:spacing w:after="0" w:line="360" w:lineRule="auto"/>
                    <w:jc w:val="center"/>
                    <w:rPr>
                      <w:rFonts w:ascii="Times New Roman" w:eastAsia="Times New Roman" w:hAnsi="Times New Roman" w:cs="Times New Roman"/>
                      <w:sz w:val="20"/>
                      <w:szCs w:val="20"/>
                      <w:lang w:bidi="en-US"/>
                    </w:rPr>
                  </w:pPr>
                  <w:r w:rsidRPr="00FB3B98">
                    <w:rPr>
                      <w:rFonts w:ascii="Times New Roman" w:eastAsia="Times New Roman" w:hAnsi="Times New Roman" w:cs="Times New Roman"/>
                      <w:sz w:val="20"/>
                      <w:szCs w:val="20"/>
                      <w:lang w:bidi="en-US"/>
                    </w:rPr>
                    <w:t>Maximum</w:t>
                  </w:r>
                </w:p>
              </w:tc>
            </w:tr>
            <w:tr w:rsidR="006178E9" w:rsidRPr="00EE1F2E" w14:paraId="710177B2" w14:textId="77777777" w:rsidTr="002E313D">
              <w:trPr>
                <w:jc w:val="center"/>
              </w:trPr>
              <w:tc>
                <w:tcPr>
                  <w:tcW w:w="2016" w:type="dxa"/>
                  <w:shd w:val="clear" w:color="auto" w:fill="auto"/>
                </w:tcPr>
                <w:p w14:paraId="747875A3" w14:textId="77777777" w:rsidR="006178E9" w:rsidRPr="00FB3B98" w:rsidRDefault="006178E9" w:rsidP="00BB06C0">
                  <w:pPr>
                    <w:framePr w:hSpace="141" w:wrap="around" w:vAnchor="text" w:hAnchor="margin" w:xAlign="center" w:y="-376"/>
                    <w:spacing w:after="0" w:line="240" w:lineRule="exact"/>
                    <w:jc w:val="center"/>
                    <w:rPr>
                      <w:rFonts w:ascii="Times New Roman" w:eastAsia="Times New Roman" w:hAnsi="Times New Roman" w:cs="Times New Roman"/>
                      <w:b/>
                      <w:sz w:val="16"/>
                      <w:szCs w:val="16"/>
                      <w:lang w:bidi="en-US"/>
                    </w:rPr>
                  </w:pPr>
                  <w:r w:rsidRPr="00FB3B98">
                    <w:rPr>
                      <w:rFonts w:ascii="Times New Roman" w:eastAsia="Times New Roman" w:hAnsi="Times New Roman" w:cs="Times New Roman"/>
                      <w:b/>
                      <w:sz w:val="16"/>
                      <w:szCs w:val="16"/>
                      <w:lang w:bidi="en-US"/>
                    </w:rPr>
                    <w:t>1ére à la 10</w:t>
                  </w:r>
                  <w:r w:rsidRPr="00FB3B98">
                    <w:rPr>
                      <w:rFonts w:ascii="Times New Roman" w:eastAsia="Times New Roman" w:hAnsi="Times New Roman" w:cs="Times New Roman"/>
                      <w:b/>
                      <w:sz w:val="16"/>
                      <w:szCs w:val="16"/>
                      <w:vertAlign w:val="superscript"/>
                      <w:lang w:bidi="en-US"/>
                    </w:rPr>
                    <w:t>ème</w:t>
                  </w:r>
                  <w:r w:rsidRPr="00FB3B98">
                    <w:rPr>
                      <w:rFonts w:ascii="Times New Roman" w:eastAsia="Times New Roman" w:hAnsi="Times New Roman" w:cs="Times New Roman"/>
                      <w:b/>
                      <w:sz w:val="16"/>
                      <w:szCs w:val="16"/>
                      <w:lang w:bidi="en-US"/>
                    </w:rPr>
                    <w:t xml:space="preserve"> nuit</w:t>
                  </w:r>
                </w:p>
                <w:p w14:paraId="4C45EE44" w14:textId="77777777" w:rsidR="006178E9" w:rsidRPr="006178E9" w:rsidRDefault="006178E9" w:rsidP="00BB06C0">
                  <w:pPr>
                    <w:framePr w:hSpace="141" w:wrap="around" w:vAnchor="text" w:hAnchor="margin" w:xAlign="center" w:y="-376"/>
                    <w:spacing w:after="0" w:line="240" w:lineRule="exact"/>
                    <w:jc w:val="center"/>
                    <w:rPr>
                      <w:rFonts w:ascii="Times New Roman" w:eastAsia="Times New Roman" w:hAnsi="Times New Roman" w:cs="Times New Roman"/>
                      <w:b/>
                      <w:sz w:val="16"/>
                      <w:szCs w:val="16"/>
                      <w:lang w:bidi="en-US"/>
                    </w:rPr>
                  </w:pPr>
                  <w:r w:rsidRPr="00FB3B98">
                    <w:rPr>
                      <w:rFonts w:ascii="Times New Roman" w:eastAsia="Times New Roman" w:hAnsi="Times New Roman" w:cs="Times New Roman"/>
                      <w:b/>
                      <w:sz w:val="16"/>
                      <w:szCs w:val="16"/>
                      <w:lang w:bidi="en-US"/>
                    </w:rPr>
                    <w:t>11</w:t>
                  </w:r>
                  <w:r w:rsidRPr="00FB3B98">
                    <w:rPr>
                      <w:rFonts w:ascii="Times New Roman" w:eastAsia="Times New Roman" w:hAnsi="Times New Roman" w:cs="Times New Roman"/>
                      <w:b/>
                      <w:sz w:val="16"/>
                      <w:szCs w:val="16"/>
                      <w:vertAlign w:val="superscript"/>
                      <w:lang w:bidi="en-US"/>
                    </w:rPr>
                    <w:t>ème</w:t>
                  </w:r>
                  <w:r w:rsidRPr="00FB3B98">
                    <w:rPr>
                      <w:rFonts w:ascii="Times New Roman" w:eastAsia="Times New Roman" w:hAnsi="Times New Roman" w:cs="Times New Roman"/>
                      <w:b/>
                      <w:sz w:val="16"/>
                      <w:szCs w:val="16"/>
                      <w:lang w:bidi="en-US"/>
                    </w:rPr>
                    <w:t xml:space="preserve"> à la 30</w:t>
                  </w:r>
                  <w:r w:rsidRPr="00FB3B98">
                    <w:rPr>
                      <w:rFonts w:ascii="Times New Roman" w:eastAsia="Times New Roman" w:hAnsi="Times New Roman" w:cs="Times New Roman"/>
                      <w:b/>
                      <w:sz w:val="16"/>
                      <w:szCs w:val="16"/>
                      <w:vertAlign w:val="superscript"/>
                      <w:lang w:bidi="en-US"/>
                    </w:rPr>
                    <w:t>ème</w:t>
                  </w:r>
                  <w:r w:rsidRPr="00FB3B98">
                    <w:rPr>
                      <w:rFonts w:ascii="Times New Roman" w:eastAsia="Times New Roman" w:hAnsi="Times New Roman" w:cs="Times New Roman"/>
                      <w:b/>
                      <w:sz w:val="16"/>
                      <w:szCs w:val="16"/>
                      <w:lang w:bidi="en-US"/>
                    </w:rPr>
                    <w:t xml:space="preserve"> nuit</w:t>
                  </w:r>
                </w:p>
              </w:tc>
              <w:tc>
                <w:tcPr>
                  <w:tcW w:w="1315" w:type="dxa"/>
                  <w:shd w:val="clear" w:color="auto" w:fill="auto"/>
                </w:tcPr>
                <w:p w14:paraId="31D290E1" w14:textId="146C5381" w:rsidR="006178E9" w:rsidRPr="00B72CE9" w:rsidRDefault="00B72CE9" w:rsidP="00BB06C0">
                  <w:pPr>
                    <w:framePr w:hSpace="141" w:wrap="around" w:vAnchor="text" w:hAnchor="margin" w:xAlign="center" w:y="-376"/>
                    <w:spacing w:after="0" w:line="240" w:lineRule="exact"/>
                    <w:jc w:val="center"/>
                    <w:rPr>
                      <w:rFonts w:ascii="Times New Roman" w:eastAsia="Times New Roman" w:hAnsi="Times New Roman" w:cs="Times New Roman"/>
                      <w:b/>
                      <w:sz w:val="24"/>
                      <w:szCs w:val="24"/>
                      <w:lang w:bidi="en-US"/>
                    </w:rPr>
                  </w:pPr>
                  <w:r w:rsidRPr="00B72CE9">
                    <w:rPr>
                      <w:rFonts w:ascii="Times New Roman" w:eastAsia="Times New Roman" w:hAnsi="Times New Roman" w:cs="Times New Roman"/>
                      <w:b/>
                      <w:sz w:val="24"/>
                      <w:szCs w:val="24"/>
                      <w:lang w:bidi="en-US"/>
                    </w:rPr>
                    <w:t>9</w:t>
                  </w:r>
                  <w:r w:rsidR="006178E9" w:rsidRPr="00B72CE9">
                    <w:rPr>
                      <w:rFonts w:ascii="Times New Roman" w:eastAsia="Times New Roman" w:hAnsi="Times New Roman" w:cs="Times New Roman"/>
                      <w:b/>
                      <w:sz w:val="24"/>
                      <w:szCs w:val="24"/>
                      <w:lang w:bidi="en-US"/>
                    </w:rPr>
                    <w:t>0€</w:t>
                  </w:r>
                </w:p>
                <w:p w14:paraId="760CC9F9" w14:textId="15B8CDE2" w:rsidR="006178E9" w:rsidRPr="00B72CE9" w:rsidRDefault="00B72CE9" w:rsidP="00BB06C0">
                  <w:pPr>
                    <w:framePr w:hSpace="141" w:wrap="around" w:vAnchor="text" w:hAnchor="margin" w:xAlign="center" w:y="-376"/>
                    <w:spacing w:after="0" w:line="240" w:lineRule="exact"/>
                    <w:jc w:val="center"/>
                    <w:rPr>
                      <w:rFonts w:ascii="Times New Roman" w:eastAsia="Times New Roman" w:hAnsi="Times New Roman" w:cs="Times New Roman"/>
                      <w:b/>
                      <w:sz w:val="24"/>
                      <w:szCs w:val="24"/>
                      <w:lang w:bidi="en-US"/>
                    </w:rPr>
                  </w:pPr>
                  <w:r w:rsidRPr="00B72CE9">
                    <w:rPr>
                      <w:rFonts w:ascii="Times New Roman" w:eastAsia="Times New Roman" w:hAnsi="Times New Roman" w:cs="Times New Roman"/>
                      <w:b/>
                      <w:sz w:val="24"/>
                      <w:szCs w:val="24"/>
                      <w:lang w:bidi="en-US"/>
                    </w:rPr>
                    <w:t>81</w:t>
                  </w:r>
                  <w:r w:rsidR="006178E9" w:rsidRPr="00B72CE9">
                    <w:rPr>
                      <w:rFonts w:ascii="Times New Roman" w:eastAsia="Times New Roman" w:hAnsi="Times New Roman" w:cs="Times New Roman"/>
                      <w:b/>
                      <w:sz w:val="24"/>
                      <w:szCs w:val="24"/>
                      <w:lang w:bidi="en-US"/>
                    </w:rPr>
                    <w:t>€</w:t>
                  </w:r>
                </w:p>
              </w:tc>
              <w:tc>
                <w:tcPr>
                  <w:tcW w:w="2321" w:type="dxa"/>
                  <w:shd w:val="clear" w:color="auto" w:fill="auto"/>
                </w:tcPr>
                <w:p w14:paraId="63AD452C" w14:textId="56D46C9D" w:rsidR="006178E9" w:rsidRPr="00B72CE9" w:rsidRDefault="00B72CE9" w:rsidP="00BB06C0">
                  <w:pPr>
                    <w:framePr w:hSpace="141" w:wrap="around" w:vAnchor="text" w:hAnchor="margin" w:xAlign="center" w:y="-376"/>
                    <w:spacing w:after="0" w:line="240" w:lineRule="exact"/>
                    <w:jc w:val="center"/>
                    <w:rPr>
                      <w:rFonts w:ascii="Times New Roman" w:eastAsia="Times New Roman" w:hAnsi="Times New Roman" w:cs="Times New Roman"/>
                      <w:b/>
                      <w:sz w:val="24"/>
                      <w:szCs w:val="24"/>
                      <w:lang w:bidi="en-US"/>
                    </w:rPr>
                  </w:pPr>
                  <w:r w:rsidRPr="00B72CE9">
                    <w:rPr>
                      <w:rFonts w:ascii="Times New Roman" w:eastAsia="Times New Roman" w:hAnsi="Times New Roman" w:cs="Times New Roman"/>
                      <w:b/>
                      <w:sz w:val="24"/>
                      <w:szCs w:val="24"/>
                      <w:lang w:bidi="en-US"/>
                    </w:rPr>
                    <w:t>12</w:t>
                  </w:r>
                  <w:r w:rsidR="006178E9" w:rsidRPr="00B72CE9">
                    <w:rPr>
                      <w:rFonts w:ascii="Times New Roman" w:eastAsia="Times New Roman" w:hAnsi="Times New Roman" w:cs="Times New Roman"/>
                      <w:b/>
                      <w:sz w:val="24"/>
                      <w:szCs w:val="24"/>
                      <w:lang w:bidi="en-US"/>
                    </w:rPr>
                    <w:t>0€</w:t>
                  </w:r>
                </w:p>
                <w:p w14:paraId="0943A299" w14:textId="1331D43D" w:rsidR="006178E9" w:rsidRPr="00B72CE9" w:rsidRDefault="006178E9" w:rsidP="00BB06C0">
                  <w:pPr>
                    <w:framePr w:hSpace="141" w:wrap="around" w:vAnchor="text" w:hAnchor="margin" w:xAlign="center" w:y="-376"/>
                    <w:spacing w:after="0" w:line="240" w:lineRule="exact"/>
                    <w:jc w:val="center"/>
                    <w:rPr>
                      <w:rFonts w:ascii="Times New Roman" w:eastAsia="Times New Roman" w:hAnsi="Times New Roman" w:cs="Times New Roman"/>
                      <w:b/>
                      <w:sz w:val="24"/>
                      <w:szCs w:val="24"/>
                      <w:lang w:bidi="en-US"/>
                    </w:rPr>
                  </w:pPr>
                  <w:r w:rsidRPr="00B72CE9">
                    <w:rPr>
                      <w:rFonts w:ascii="Times New Roman" w:eastAsia="Times New Roman" w:hAnsi="Times New Roman" w:cs="Times New Roman"/>
                      <w:b/>
                      <w:sz w:val="24"/>
                      <w:szCs w:val="24"/>
                      <w:lang w:bidi="en-US"/>
                    </w:rPr>
                    <w:t>1</w:t>
                  </w:r>
                  <w:r w:rsidR="00B72CE9" w:rsidRPr="00B72CE9">
                    <w:rPr>
                      <w:rFonts w:ascii="Times New Roman" w:eastAsia="Times New Roman" w:hAnsi="Times New Roman" w:cs="Times New Roman"/>
                      <w:b/>
                      <w:sz w:val="24"/>
                      <w:szCs w:val="24"/>
                      <w:lang w:bidi="en-US"/>
                    </w:rPr>
                    <w:t>08</w:t>
                  </w:r>
                  <w:r w:rsidRPr="00B72CE9">
                    <w:rPr>
                      <w:rFonts w:ascii="Times New Roman" w:eastAsia="Times New Roman" w:hAnsi="Times New Roman" w:cs="Times New Roman"/>
                      <w:b/>
                      <w:sz w:val="24"/>
                      <w:szCs w:val="24"/>
                      <w:lang w:bidi="en-US"/>
                    </w:rPr>
                    <w:t>€</w:t>
                  </w:r>
                </w:p>
              </w:tc>
              <w:tc>
                <w:tcPr>
                  <w:tcW w:w="2565" w:type="dxa"/>
                  <w:shd w:val="clear" w:color="auto" w:fill="auto"/>
                </w:tcPr>
                <w:p w14:paraId="02C1737E" w14:textId="76296101" w:rsidR="006178E9" w:rsidRPr="00B72CE9" w:rsidRDefault="006178E9" w:rsidP="00BB06C0">
                  <w:pPr>
                    <w:framePr w:hSpace="141" w:wrap="around" w:vAnchor="text" w:hAnchor="margin" w:xAlign="center" w:y="-376"/>
                    <w:spacing w:after="0" w:line="240" w:lineRule="exact"/>
                    <w:jc w:val="center"/>
                    <w:rPr>
                      <w:rFonts w:ascii="Times New Roman" w:eastAsia="Times New Roman" w:hAnsi="Times New Roman" w:cs="Times New Roman"/>
                      <w:b/>
                      <w:sz w:val="24"/>
                      <w:szCs w:val="24"/>
                      <w:lang w:bidi="en-US"/>
                    </w:rPr>
                  </w:pPr>
                  <w:r w:rsidRPr="00B72CE9">
                    <w:rPr>
                      <w:rFonts w:ascii="Times New Roman" w:eastAsia="Times New Roman" w:hAnsi="Times New Roman" w:cs="Times New Roman"/>
                      <w:b/>
                      <w:sz w:val="24"/>
                      <w:szCs w:val="24"/>
                      <w:lang w:bidi="en-US"/>
                    </w:rPr>
                    <w:t>1</w:t>
                  </w:r>
                  <w:r w:rsidR="00B72CE9" w:rsidRPr="00B72CE9">
                    <w:rPr>
                      <w:rFonts w:ascii="Times New Roman" w:eastAsia="Times New Roman" w:hAnsi="Times New Roman" w:cs="Times New Roman"/>
                      <w:b/>
                      <w:sz w:val="24"/>
                      <w:szCs w:val="24"/>
                      <w:lang w:bidi="en-US"/>
                    </w:rPr>
                    <w:t>4</w:t>
                  </w:r>
                  <w:r w:rsidRPr="00B72CE9">
                    <w:rPr>
                      <w:rFonts w:ascii="Times New Roman" w:eastAsia="Times New Roman" w:hAnsi="Times New Roman" w:cs="Times New Roman"/>
                      <w:b/>
                      <w:sz w:val="24"/>
                      <w:szCs w:val="24"/>
                      <w:lang w:bidi="en-US"/>
                    </w:rPr>
                    <w:t>0€</w:t>
                  </w:r>
                </w:p>
                <w:p w14:paraId="52786D2F" w14:textId="68F95BA5" w:rsidR="006178E9" w:rsidRPr="00B72CE9" w:rsidRDefault="00B72CE9" w:rsidP="00BB06C0">
                  <w:pPr>
                    <w:framePr w:hSpace="141" w:wrap="around" w:vAnchor="text" w:hAnchor="margin" w:xAlign="center" w:y="-376"/>
                    <w:spacing w:after="0" w:line="240" w:lineRule="exact"/>
                    <w:jc w:val="center"/>
                    <w:rPr>
                      <w:rFonts w:ascii="Times New Roman" w:eastAsia="Times New Roman" w:hAnsi="Times New Roman" w:cs="Times New Roman"/>
                      <w:b/>
                      <w:sz w:val="24"/>
                      <w:szCs w:val="24"/>
                      <w:lang w:bidi="en-US"/>
                    </w:rPr>
                  </w:pPr>
                  <w:r w:rsidRPr="00B72CE9">
                    <w:rPr>
                      <w:rFonts w:ascii="Times New Roman" w:eastAsia="Times New Roman" w:hAnsi="Times New Roman" w:cs="Times New Roman"/>
                      <w:b/>
                      <w:sz w:val="24"/>
                      <w:szCs w:val="24"/>
                      <w:lang w:bidi="en-US"/>
                    </w:rPr>
                    <w:t>126</w:t>
                  </w:r>
                  <w:r w:rsidR="006178E9" w:rsidRPr="00B72CE9">
                    <w:rPr>
                      <w:rFonts w:ascii="Times New Roman" w:eastAsia="Times New Roman" w:hAnsi="Times New Roman" w:cs="Times New Roman"/>
                      <w:b/>
                      <w:sz w:val="24"/>
                      <w:szCs w:val="24"/>
                      <w:lang w:bidi="en-US"/>
                    </w:rPr>
                    <w:t>€</w:t>
                  </w:r>
                </w:p>
              </w:tc>
            </w:tr>
          </w:tbl>
          <w:p w14:paraId="6059CD6A" w14:textId="77777777" w:rsidR="006178E9" w:rsidRPr="00014B55" w:rsidRDefault="006178E9" w:rsidP="006178E9">
            <w:pPr>
              <w:spacing w:after="0" w:line="240" w:lineRule="exact"/>
              <w:jc w:val="both"/>
              <w:rPr>
                <w:rFonts w:ascii="Times New Roman" w:eastAsia="Times New Roman" w:hAnsi="Times New Roman" w:cs="Times New Roman"/>
                <w:sz w:val="24"/>
                <w:szCs w:val="24"/>
                <w:lang w:bidi="en-US"/>
              </w:rPr>
            </w:pPr>
          </w:p>
        </w:tc>
      </w:tr>
      <w:tr w:rsidR="006178E9" w:rsidRPr="00EE1F2E" w14:paraId="1B88B450" w14:textId="77777777" w:rsidTr="007537C1">
        <w:tc>
          <w:tcPr>
            <w:tcW w:w="2377" w:type="dxa"/>
            <w:vMerge/>
            <w:shd w:val="clear" w:color="auto" w:fill="auto"/>
            <w:vAlign w:val="center"/>
          </w:tcPr>
          <w:p w14:paraId="222A3C85" w14:textId="77777777" w:rsidR="006178E9" w:rsidRPr="00EE1F2E" w:rsidRDefault="006178E9" w:rsidP="0005764D">
            <w:pPr>
              <w:spacing w:after="0" w:line="240" w:lineRule="exact"/>
              <w:rPr>
                <w:rFonts w:ascii="Times New Roman" w:eastAsia="Times New Roman" w:hAnsi="Times New Roman" w:cs="Times New Roman"/>
                <w:b/>
                <w:color w:val="000000"/>
                <w:sz w:val="24"/>
                <w:szCs w:val="24"/>
                <w:lang w:bidi="en-US"/>
              </w:rPr>
            </w:pPr>
          </w:p>
        </w:tc>
        <w:tc>
          <w:tcPr>
            <w:tcW w:w="8627" w:type="dxa"/>
            <w:shd w:val="clear" w:color="auto" w:fill="auto"/>
            <w:vAlign w:val="center"/>
          </w:tcPr>
          <w:p w14:paraId="49606F4A" w14:textId="77777777" w:rsidR="006178E9" w:rsidRDefault="006178E9" w:rsidP="006178E9">
            <w:pPr>
              <w:spacing w:after="0" w:line="240" w:lineRule="exact"/>
              <w:jc w:val="both"/>
              <w:rPr>
                <w:rFonts w:ascii="Times New Roman" w:eastAsia="Times New Roman" w:hAnsi="Times New Roman" w:cs="Times New Roman"/>
                <w:lang w:bidi="en-US"/>
              </w:rPr>
            </w:pPr>
          </w:p>
          <w:p w14:paraId="139A53D6" w14:textId="77777777" w:rsidR="006178E9" w:rsidRPr="006178E9" w:rsidRDefault="006178E9" w:rsidP="006178E9">
            <w:pPr>
              <w:spacing w:after="0" w:line="240" w:lineRule="exact"/>
              <w:jc w:val="both"/>
              <w:rPr>
                <w:rFonts w:ascii="Times New Roman" w:eastAsia="Times New Roman" w:hAnsi="Times New Roman" w:cs="Times New Roman"/>
                <w:b/>
                <w:lang w:bidi="en-US"/>
              </w:rPr>
            </w:pPr>
            <w:r w:rsidRPr="006178E9">
              <w:rPr>
                <w:rFonts w:ascii="Times New Roman" w:eastAsia="Times New Roman" w:hAnsi="Times New Roman" w:cs="Times New Roman"/>
                <w:b/>
                <w:lang w:bidi="en-US"/>
              </w:rPr>
              <w:t>FRAIS de REPAS</w:t>
            </w:r>
          </w:p>
          <w:p w14:paraId="228EE613" w14:textId="67DB49A5" w:rsidR="006178E9" w:rsidRPr="00014B55" w:rsidRDefault="006178E9" w:rsidP="006178E9">
            <w:pPr>
              <w:spacing w:after="0" w:line="240" w:lineRule="exact"/>
              <w:jc w:val="both"/>
              <w:rPr>
                <w:rFonts w:ascii="Times New Roman" w:eastAsia="Times New Roman" w:hAnsi="Times New Roman" w:cs="Times New Roman"/>
                <w:b/>
                <w:lang w:bidi="en-US"/>
              </w:rPr>
            </w:pPr>
            <w:r>
              <w:rPr>
                <w:rFonts w:ascii="Times New Roman" w:eastAsia="Times New Roman" w:hAnsi="Times New Roman" w:cs="Times New Roman"/>
                <w:lang w:bidi="en-US"/>
              </w:rPr>
              <w:t>Réel plafonné de</w:t>
            </w:r>
            <w:r w:rsidRPr="00014B55">
              <w:rPr>
                <w:rFonts w:ascii="Times New Roman" w:eastAsia="Times New Roman" w:hAnsi="Times New Roman" w:cs="Times New Roman"/>
                <w:lang w:bidi="en-US"/>
              </w:rPr>
              <w:t xml:space="preserve"> prise en charge </w:t>
            </w:r>
            <w:r w:rsidRPr="00014B55">
              <w:rPr>
                <w:rFonts w:ascii="Times New Roman" w:eastAsia="Times New Roman" w:hAnsi="Times New Roman" w:cs="Times New Roman"/>
                <w:b/>
                <w:lang w:bidi="en-US"/>
              </w:rPr>
              <w:t xml:space="preserve">: </w:t>
            </w:r>
            <w:r w:rsidR="00B72CE9" w:rsidRPr="00B72CE9">
              <w:rPr>
                <w:rFonts w:ascii="Times New Roman" w:eastAsia="Times New Roman" w:hAnsi="Times New Roman" w:cs="Times New Roman"/>
                <w:b/>
                <w:lang w:bidi="en-US"/>
              </w:rPr>
              <w:t xml:space="preserve">20 </w:t>
            </w:r>
            <w:r w:rsidRPr="00B72CE9">
              <w:rPr>
                <w:rFonts w:ascii="Times New Roman" w:eastAsia="Times New Roman" w:hAnsi="Times New Roman" w:cs="Times New Roman"/>
                <w:b/>
                <w:lang w:bidi="en-US"/>
              </w:rPr>
              <w:t>€ / repas</w:t>
            </w:r>
            <w:r w:rsidRPr="00014B55">
              <w:rPr>
                <w:rFonts w:ascii="Times New Roman" w:eastAsia="Times New Roman" w:hAnsi="Times New Roman" w:cs="Times New Roman"/>
                <w:b/>
                <w:lang w:bidi="en-US"/>
              </w:rPr>
              <w:t>.</w:t>
            </w:r>
          </w:p>
          <w:p w14:paraId="5F1D3C9E" w14:textId="77777777" w:rsidR="006178E9" w:rsidRPr="006178E9" w:rsidRDefault="006178E9" w:rsidP="006178E9">
            <w:pPr>
              <w:spacing w:after="0" w:line="240" w:lineRule="exact"/>
              <w:jc w:val="both"/>
              <w:rPr>
                <w:rFonts w:ascii="Times New Roman" w:eastAsia="Times New Roman" w:hAnsi="Times New Roman" w:cs="Times New Roman"/>
                <w:lang w:bidi="en-US"/>
              </w:rPr>
            </w:pPr>
            <w:r w:rsidRPr="006178E9">
              <w:rPr>
                <w:rFonts w:ascii="Times New Roman" w:eastAsia="Times New Roman" w:hAnsi="Times New Roman" w:cs="Times New Roman"/>
                <w:lang w:bidi="en-US"/>
              </w:rPr>
              <w:t>Pour les formations courtes, inférieure à 1 mois : 2 repas par jour</w:t>
            </w:r>
          </w:p>
          <w:p w14:paraId="7FAB71CE" w14:textId="77777777" w:rsidR="006178E9" w:rsidRPr="006178E9" w:rsidRDefault="006178E9" w:rsidP="006178E9">
            <w:pPr>
              <w:spacing w:after="0" w:line="240" w:lineRule="exact"/>
              <w:jc w:val="both"/>
              <w:rPr>
                <w:rFonts w:ascii="Times New Roman" w:eastAsia="Times New Roman" w:hAnsi="Times New Roman" w:cs="Times New Roman"/>
                <w:lang w:bidi="en-US"/>
              </w:rPr>
            </w:pPr>
            <w:r w:rsidRPr="006178E9">
              <w:rPr>
                <w:rFonts w:ascii="Times New Roman" w:eastAsia="Times New Roman" w:hAnsi="Times New Roman" w:cs="Times New Roman"/>
                <w:lang w:bidi="en-US"/>
              </w:rPr>
              <w:t>Pour les formations longues, supérieure à 1 mois : 1 repas par jour</w:t>
            </w:r>
          </w:p>
          <w:p w14:paraId="6F39E811" w14:textId="77777777" w:rsidR="006178E9" w:rsidRPr="00EE1F2E" w:rsidRDefault="006178E9" w:rsidP="006178E9">
            <w:pPr>
              <w:spacing w:after="0" w:line="240" w:lineRule="exact"/>
              <w:jc w:val="both"/>
              <w:rPr>
                <w:rFonts w:ascii="Times New Roman" w:eastAsia="Times New Roman" w:hAnsi="Times New Roman" w:cs="Times New Roman"/>
                <w:sz w:val="24"/>
                <w:szCs w:val="24"/>
                <w:lang w:bidi="en-US"/>
              </w:rPr>
            </w:pPr>
            <w:r w:rsidRPr="00EE1F2E">
              <w:rPr>
                <w:rFonts w:ascii="Times New Roman" w:eastAsia="Times New Roman" w:hAnsi="Times New Roman" w:cs="Times New Roman"/>
                <w:sz w:val="24"/>
                <w:szCs w:val="24"/>
                <w:lang w:bidi="en-US"/>
              </w:rPr>
              <w:t xml:space="preserve"> </w:t>
            </w:r>
          </w:p>
        </w:tc>
      </w:tr>
      <w:tr w:rsidR="006178E9" w:rsidRPr="00EE1F2E" w14:paraId="4D99AA17" w14:textId="77777777" w:rsidTr="007537C1">
        <w:tc>
          <w:tcPr>
            <w:tcW w:w="2377" w:type="dxa"/>
            <w:vMerge/>
            <w:shd w:val="clear" w:color="auto" w:fill="auto"/>
            <w:vAlign w:val="center"/>
          </w:tcPr>
          <w:p w14:paraId="667A1656" w14:textId="77777777" w:rsidR="006178E9" w:rsidRPr="00EE1F2E" w:rsidRDefault="006178E9" w:rsidP="0005764D">
            <w:pPr>
              <w:spacing w:after="0" w:line="240" w:lineRule="exact"/>
              <w:rPr>
                <w:rFonts w:ascii="Times New Roman" w:eastAsia="Times New Roman" w:hAnsi="Times New Roman" w:cs="Times New Roman"/>
                <w:b/>
                <w:color w:val="000000"/>
                <w:sz w:val="24"/>
                <w:szCs w:val="24"/>
                <w:lang w:bidi="en-US"/>
              </w:rPr>
            </w:pPr>
          </w:p>
        </w:tc>
        <w:tc>
          <w:tcPr>
            <w:tcW w:w="8627" w:type="dxa"/>
            <w:shd w:val="clear" w:color="auto" w:fill="auto"/>
            <w:vAlign w:val="center"/>
          </w:tcPr>
          <w:p w14:paraId="74B7C0B3" w14:textId="77777777" w:rsidR="006178E9" w:rsidRDefault="006178E9" w:rsidP="0005764D">
            <w:pPr>
              <w:spacing w:after="0" w:line="240" w:lineRule="exact"/>
              <w:jc w:val="both"/>
              <w:rPr>
                <w:rFonts w:ascii="Times New Roman" w:eastAsia="Times New Roman" w:hAnsi="Times New Roman" w:cs="Times New Roman"/>
                <w:sz w:val="24"/>
                <w:szCs w:val="24"/>
                <w:lang w:bidi="en-US"/>
              </w:rPr>
            </w:pPr>
          </w:p>
          <w:p w14:paraId="48687C9A" w14:textId="149B354D" w:rsidR="006178E9" w:rsidRPr="00B72CE9" w:rsidRDefault="006178E9" w:rsidP="00B72CE9">
            <w:pPr>
              <w:spacing w:after="0" w:line="240" w:lineRule="exact"/>
              <w:jc w:val="both"/>
              <w:rPr>
                <w:rFonts w:ascii="Times New Roman" w:eastAsia="Times New Roman" w:hAnsi="Times New Roman" w:cs="Times New Roman"/>
                <w:b/>
                <w:sz w:val="24"/>
                <w:szCs w:val="24"/>
                <w:lang w:bidi="en-US"/>
              </w:rPr>
            </w:pPr>
            <w:r w:rsidRPr="006178E9">
              <w:rPr>
                <w:rFonts w:ascii="Times New Roman" w:eastAsia="Times New Roman" w:hAnsi="Times New Roman" w:cs="Times New Roman"/>
                <w:b/>
                <w:sz w:val="24"/>
                <w:szCs w:val="24"/>
                <w:lang w:bidi="en-US"/>
              </w:rPr>
              <w:t>TRANSPORT sur place </w:t>
            </w:r>
            <w:r>
              <w:rPr>
                <w:rFonts w:ascii="Times New Roman" w:eastAsia="Times New Roman" w:hAnsi="Times New Roman" w:cs="Times New Roman"/>
                <w:sz w:val="24"/>
                <w:szCs w:val="24"/>
                <w:lang w:bidi="en-US"/>
              </w:rPr>
              <w:t>: Remboursé au frais réels des transports en commun en classe économique</w:t>
            </w:r>
            <w:r w:rsidR="00B72CE9">
              <w:rPr>
                <w:rFonts w:ascii="Times New Roman" w:eastAsia="Times New Roman" w:hAnsi="Times New Roman" w:cs="Times New Roman"/>
                <w:sz w:val="24"/>
                <w:szCs w:val="24"/>
                <w:lang w:bidi="en-US"/>
              </w:rPr>
              <w:t xml:space="preserve"> (Rappel :</w:t>
            </w:r>
            <w:r w:rsidR="00B72CE9" w:rsidRPr="00B72CE9">
              <w:rPr>
                <w:rFonts w:ascii="Times New Roman" w:eastAsia="Times New Roman" w:hAnsi="Times New Roman" w:cs="Times New Roman"/>
                <w:b/>
                <w:sz w:val="24"/>
                <w:szCs w:val="24"/>
                <w:lang w:bidi="en-US"/>
              </w:rPr>
              <w:t xml:space="preserve"> Transport</w:t>
            </w:r>
            <w:r w:rsidR="000A2AD4" w:rsidRPr="00B72CE9">
              <w:rPr>
                <w:rFonts w:ascii="Times New Roman" w:eastAsia="Times New Roman" w:hAnsi="Times New Roman" w:cs="Times New Roman"/>
                <w:b/>
                <w:sz w:val="24"/>
                <w:szCs w:val="24"/>
                <w:lang w:bidi="en-US"/>
              </w:rPr>
              <w:t xml:space="preserve"> + Repas + Hébergement = </w:t>
            </w:r>
            <w:r w:rsidR="008A3749" w:rsidRPr="00B72CE9">
              <w:rPr>
                <w:rFonts w:ascii="Times New Roman" w:eastAsia="Times New Roman" w:hAnsi="Times New Roman" w:cs="Times New Roman"/>
                <w:b/>
                <w:sz w:val="24"/>
                <w:szCs w:val="24"/>
                <w:lang w:bidi="en-US"/>
              </w:rPr>
              <w:t>10</w:t>
            </w:r>
            <w:r w:rsidR="000A2AD4" w:rsidRPr="00B72CE9">
              <w:rPr>
                <w:rFonts w:ascii="Times New Roman" w:eastAsia="Times New Roman" w:hAnsi="Times New Roman" w:cs="Times New Roman"/>
                <w:b/>
                <w:sz w:val="24"/>
                <w:szCs w:val="24"/>
                <w:lang w:bidi="en-US"/>
              </w:rPr>
              <w:t>00€ par mois maximum)</w:t>
            </w:r>
          </w:p>
          <w:p w14:paraId="6B80F73C" w14:textId="77777777" w:rsidR="006178E9" w:rsidRPr="00EE1F2E" w:rsidRDefault="006178E9" w:rsidP="0005764D">
            <w:pPr>
              <w:spacing w:after="0" w:line="240" w:lineRule="exact"/>
              <w:jc w:val="both"/>
              <w:rPr>
                <w:rFonts w:ascii="Times New Roman" w:eastAsia="Times New Roman" w:hAnsi="Times New Roman" w:cs="Times New Roman"/>
                <w:sz w:val="24"/>
                <w:szCs w:val="24"/>
                <w:lang w:bidi="en-US"/>
              </w:rPr>
            </w:pPr>
          </w:p>
        </w:tc>
      </w:tr>
      <w:tr w:rsidR="004A19C4" w:rsidRPr="00EE1F2E" w14:paraId="25C890B8" w14:textId="77777777" w:rsidTr="007537C1">
        <w:trPr>
          <w:trHeight w:val="1975"/>
        </w:trPr>
        <w:tc>
          <w:tcPr>
            <w:tcW w:w="2377" w:type="dxa"/>
            <w:shd w:val="clear" w:color="auto" w:fill="auto"/>
            <w:vAlign w:val="center"/>
          </w:tcPr>
          <w:p w14:paraId="1B1F0069" w14:textId="77777777" w:rsidR="00E937FA" w:rsidRPr="00EE1F2E" w:rsidRDefault="00E937FA" w:rsidP="0005764D">
            <w:pPr>
              <w:spacing w:after="0" w:line="240" w:lineRule="exact"/>
              <w:rPr>
                <w:rFonts w:ascii="Times New Roman" w:eastAsia="Times New Roman" w:hAnsi="Times New Roman" w:cs="Times New Roman"/>
                <w:b/>
                <w:color w:val="000000"/>
                <w:sz w:val="24"/>
                <w:szCs w:val="24"/>
                <w:lang w:bidi="en-US"/>
              </w:rPr>
            </w:pPr>
          </w:p>
          <w:p w14:paraId="0F5F7DA3" w14:textId="77777777" w:rsidR="00CA6AFD" w:rsidRDefault="004A19C4" w:rsidP="0005764D">
            <w:pPr>
              <w:spacing w:after="0" w:line="240" w:lineRule="exact"/>
              <w:rPr>
                <w:rFonts w:ascii="Times New Roman" w:eastAsia="Times New Roman" w:hAnsi="Times New Roman" w:cs="Times New Roman"/>
                <w:b/>
                <w:color w:val="000000"/>
                <w:sz w:val="24"/>
                <w:szCs w:val="24"/>
                <w:lang w:bidi="en-US"/>
              </w:rPr>
            </w:pPr>
            <w:r w:rsidRPr="00EE1F2E">
              <w:rPr>
                <w:rFonts w:ascii="Times New Roman" w:eastAsia="Times New Roman" w:hAnsi="Times New Roman" w:cs="Times New Roman"/>
                <w:b/>
                <w:color w:val="000000"/>
                <w:sz w:val="24"/>
                <w:szCs w:val="24"/>
                <w:lang w:bidi="en-US"/>
              </w:rPr>
              <w:t>I</w:t>
            </w:r>
            <w:r w:rsidR="00CA6AFD">
              <w:rPr>
                <w:rFonts w:ascii="Times New Roman" w:eastAsia="Times New Roman" w:hAnsi="Times New Roman" w:cs="Times New Roman"/>
                <w:b/>
                <w:color w:val="000000"/>
                <w:sz w:val="24"/>
                <w:szCs w:val="24"/>
                <w:lang w:bidi="en-US"/>
              </w:rPr>
              <w:t>NDEMNITES</w:t>
            </w:r>
          </w:p>
          <w:p w14:paraId="5D638040" w14:textId="77777777" w:rsidR="004A19C4" w:rsidRPr="00EE1F2E" w:rsidRDefault="00E937FA" w:rsidP="00CA6AFD">
            <w:pPr>
              <w:spacing w:after="0" w:line="240" w:lineRule="exact"/>
              <w:rPr>
                <w:rFonts w:ascii="Times New Roman" w:eastAsia="Times New Roman" w:hAnsi="Times New Roman" w:cs="Times New Roman"/>
                <w:b/>
                <w:color w:val="000000"/>
                <w:sz w:val="24"/>
                <w:szCs w:val="24"/>
                <w:lang w:bidi="en-US"/>
              </w:rPr>
            </w:pPr>
            <w:r w:rsidRPr="00EE1F2E">
              <w:rPr>
                <w:rFonts w:ascii="Times New Roman" w:eastAsia="Times New Roman" w:hAnsi="Times New Roman" w:cs="Times New Roman"/>
                <w:b/>
                <w:color w:val="000000"/>
                <w:sz w:val="24"/>
                <w:szCs w:val="24"/>
                <w:lang w:bidi="en-US"/>
              </w:rPr>
              <w:t>M</w:t>
            </w:r>
            <w:r w:rsidR="00CA6AFD">
              <w:rPr>
                <w:rFonts w:ascii="Times New Roman" w:eastAsia="Times New Roman" w:hAnsi="Times New Roman" w:cs="Times New Roman"/>
                <w:b/>
                <w:color w:val="000000"/>
                <w:sz w:val="24"/>
                <w:szCs w:val="24"/>
                <w:lang w:bidi="en-US"/>
              </w:rPr>
              <w:t>ENSUELLES</w:t>
            </w:r>
          </w:p>
        </w:tc>
        <w:tc>
          <w:tcPr>
            <w:tcW w:w="8627" w:type="dxa"/>
            <w:shd w:val="clear" w:color="auto" w:fill="auto"/>
            <w:vAlign w:val="center"/>
          </w:tcPr>
          <w:p w14:paraId="4D3BED44" w14:textId="77777777" w:rsidR="00E937FA" w:rsidRPr="00EE1F2E" w:rsidRDefault="004A19C4" w:rsidP="0005764D">
            <w:pPr>
              <w:jc w:val="both"/>
              <w:rPr>
                <w:rFonts w:ascii="Times New Roman" w:hAnsi="Times New Roman" w:cs="Times New Roman"/>
              </w:rPr>
            </w:pPr>
            <w:r w:rsidRPr="00EE1F2E">
              <w:rPr>
                <w:rFonts w:ascii="Times New Roman" w:hAnsi="Times New Roman" w:cs="Times New Roman"/>
              </w:rPr>
              <w:t xml:space="preserve">Elle est versée directement à l’agent par </w:t>
            </w:r>
            <w:r w:rsidR="00EF044C">
              <w:rPr>
                <w:rFonts w:ascii="Times New Roman" w:hAnsi="Times New Roman" w:cs="Times New Roman"/>
              </w:rPr>
              <w:t>l’</w:t>
            </w:r>
            <w:r w:rsidRPr="00EE1F2E">
              <w:rPr>
                <w:rFonts w:ascii="Times New Roman" w:hAnsi="Times New Roman" w:cs="Times New Roman"/>
              </w:rPr>
              <w:t>employeur. L’ANFH rembourse à l’employeur.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tblGrid>
            <w:tr w:rsidR="002E313D" w:rsidRPr="00EE1F2E" w14:paraId="4E73EEB5" w14:textId="77777777" w:rsidTr="002E313D">
              <w:trPr>
                <w:jc w:val="center"/>
              </w:trPr>
              <w:tc>
                <w:tcPr>
                  <w:tcW w:w="3114" w:type="dxa"/>
                  <w:shd w:val="clear" w:color="auto" w:fill="auto"/>
                </w:tcPr>
                <w:p w14:paraId="0F0A37A0" w14:textId="77777777" w:rsidR="002E313D" w:rsidRPr="00EE1F2E" w:rsidRDefault="002E313D" w:rsidP="00BB06C0">
                  <w:pPr>
                    <w:framePr w:hSpace="141" w:wrap="around" w:vAnchor="text" w:hAnchor="margin" w:xAlign="center" w:y="-376"/>
                    <w:jc w:val="center"/>
                    <w:rPr>
                      <w:rFonts w:ascii="Times New Roman" w:hAnsi="Times New Roman" w:cs="Times New Roman"/>
                    </w:rPr>
                  </w:pPr>
                  <w:r w:rsidRPr="00EE1F2E">
                    <w:rPr>
                      <w:rFonts w:ascii="Times New Roman" w:hAnsi="Times New Roman" w:cs="Times New Roman"/>
                    </w:rPr>
                    <w:t>Agents catégories A et B</w:t>
                  </w:r>
                </w:p>
              </w:tc>
              <w:tc>
                <w:tcPr>
                  <w:tcW w:w="3260" w:type="dxa"/>
                  <w:shd w:val="clear" w:color="auto" w:fill="auto"/>
                </w:tcPr>
                <w:p w14:paraId="1604BA83" w14:textId="77777777" w:rsidR="002E313D" w:rsidRPr="00EE1F2E" w:rsidRDefault="002E313D" w:rsidP="00BB06C0">
                  <w:pPr>
                    <w:framePr w:hSpace="141" w:wrap="around" w:vAnchor="text" w:hAnchor="margin" w:xAlign="center" w:y="-376"/>
                    <w:jc w:val="center"/>
                    <w:rPr>
                      <w:rFonts w:ascii="Times New Roman" w:hAnsi="Times New Roman" w:cs="Times New Roman"/>
                    </w:rPr>
                  </w:pPr>
                  <w:r w:rsidRPr="00EE1F2E">
                    <w:rPr>
                      <w:rFonts w:ascii="Times New Roman" w:hAnsi="Times New Roman" w:cs="Times New Roman"/>
                    </w:rPr>
                    <w:t>Agents catégories C</w:t>
                  </w:r>
                </w:p>
              </w:tc>
            </w:tr>
            <w:tr w:rsidR="002E313D" w:rsidRPr="00EE1F2E" w14:paraId="53A60446" w14:textId="77777777" w:rsidTr="002E313D">
              <w:trPr>
                <w:trHeight w:val="516"/>
                <w:jc w:val="center"/>
              </w:trPr>
              <w:tc>
                <w:tcPr>
                  <w:tcW w:w="3114" w:type="dxa"/>
                  <w:shd w:val="clear" w:color="auto" w:fill="auto"/>
                </w:tcPr>
                <w:p w14:paraId="50997BA8" w14:textId="77777777" w:rsidR="002E313D" w:rsidRDefault="002E313D" w:rsidP="00BB06C0">
                  <w:pPr>
                    <w:framePr w:hSpace="141" w:wrap="around" w:vAnchor="text" w:hAnchor="margin" w:xAlign="center" w:y="-376"/>
                    <w:jc w:val="both"/>
                    <w:rPr>
                      <w:rFonts w:ascii="Times New Roman" w:hAnsi="Times New Roman" w:cs="Times New Roman"/>
                    </w:rPr>
                  </w:pPr>
                  <w:r w:rsidRPr="002E313D">
                    <w:rPr>
                      <w:rFonts w:ascii="Times New Roman" w:hAnsi="Times New Roman" w:cs="Times New Roman"/>
                      <w:b/>
                    </w:rPr>
                    <w:t>85%</w:t>
                  </w:r>
                  <w:r>
                    <w:rPr>
                      <w:rFonts w:ascii="Times New Roman" w:hAnsi="Times New Roman" w:cs="Times New Roman"/>
                    </w:rPr>
                    <w:t xml:space="preserve"> du </w:t>
                  </w:r>
                  <w:r w:rsidRPr="00EE1F2E">
                    <w:rPr>
                      <w:rFonts w:ascii="Times New Roman" w:hAnsi="Times New Roman" w:cs="Times New Roman"/>
                    </w:rPr>
                    <w:t xml:space="preserve">Traitement indiciaire brut </w:t>
                  </w:r>
                  <w:r w:rsidRPr="002E313D">
                    <w:rPr>
                      <w:rFonts w:ascii="Times New Roman" w:hAnsi="Times New Roman" w:cs="Times New Roman"/>
                      <w:b/>
                    </w:rPr>
                    <w:t>sans les 40% de vie chère</w:t>
                  </w:r>
                </w:p>
                <w:p w14:paraId="2B29B712" w14:textId="77777777" w:rsidR="002E313D" w:rsidRPr="00EE1F2E" w:rsidRDefault="002E313D" w:rsidP="00BB06C0">
                  <w:pPr>
                    <w:framePr w:hSpace="141" w:wrap="around" w:vAnchor="text" w:hAnchor="margin" w:xAlign="center" w:y="-376"/>
                    <w:jc w:val="both"/>
                    <w:rPr>
                      <w:rFonts w:ascii="Times New Roman" w:hAnsi="Times New Roman" w:cs="Times New Roman"/>
                    </w:rPr>
                  </w:pPr>
                  <w:r w:rsidRPr="00EE1F2E">
                    <w:rPr>
                      <w:rFonts w:ascii="Times New Roman" w:hAnsi="Times New Roman" w:cs="Times New Roman"/>
                    </w:rPr>
                    <w:t>(plafonné indice brut 650)</w:t>
                  </w:r>
                </w:p>
              </w:tc>
              <w:tc>
                <w:tcPr>
                  <w:tcW w:w="3260" w:type="dxa"/>
                  <w:shd w:val="clear" w:color="auto" w:fill="auto"/>
                </w:tcPr>
                <w:p w14:paraId="7A60FB9C" w14:textId="77777777" w:rsidR="002E313D" w:rsidRDefault="002E313D" w:rsidP="00BB06C0">
                  <w:pPr>
                    <w:framePr w:hSpace="141" w:wrap="around" w:vAnchor="text" w:hAnchor="margin" w:xAlign="center" w:y="-376"/>
                    <w:jc w:val="both"/>
                    <w:rPr>
                      <w:rFonts w:ascii="Times New Roman" w:hAnsi="Times New Roman" w:cs="Times New Roman"/>
                    </w:rPr>
                  </w:pPr>
                  <w:r w:rsidRPr="002E313D">
                    <w:rPr>
                      <w:rFonts w:ascii="Times New Roman" w:hAnsi="Times New Roman" w:cs="Times New Roman"/>
                      <w:b/>
                    </w:rPr>
                    <w:t>100%</w:t>
                  </w:r>
                  <w:r w:rsidRPr="00EE1F2E">
                    <w:rPr>
                      <w:rFonts w:ascii="Times New Roman" w:hAnsi="Times New Roman" w:cs="Times New Roman"/>
                    </w:rPr>
                    <w:t xml:space="preserve"> </w:t>
                  </w:r>
                  <w:r>
                    <w:rPr>
                      <w:rFonts w:ascii="Times New Roman" w:hAnsi="Times New Roman" w:cs="Times New Roman"/>
                    </w:rPr>
                    <w:t xml:space="preserve"> du </w:t>
                  </w:r>
                  <w:r w:rsidRPr="00EE1F2E">
                    <w:rPr>
                      <w:rFonts w:ascii="Times New Roman" w:hAnsi="Times New Roman" w:cs="Times New Roman"/>
                    </w:rPr>
                    <w:t xml:space="preserve">Traitement indiciaire brut </w:t>
                  </w:r>
                  <w:r w:rsidRPr="002E313D">
                    <w:rPr>
                      <w:rFonts w:ascii="Times New Roman" w:hAnsi="Times New Roman" w:cs="Times New Roman"/>
                      <w:b/>
                    </w:rPr>
                    <w:t xml:space="preserve"> sans les 40% de vie chère</w:t>
                  </w:r>
                  <w:r w:rsidRPr="00EE1F2E">
                    <w:rPr>
                      <w:rFonts w:ascii="Times New Roman" w:hAnsi="Times New Roman" w:cs="Times New Roman"/>
                    </w:rPr>
                    <w:t xml:space="preserve"> </w:t>
                  </w:r>
                  <w:r>
                    <w:rPr>
                      <w:rFonts w:ascii="Times New Roman" w:hAnsi="Times New Roman" w:cs="Times New Roman"/>
                    </w:rPr>
                    <w:t xml:space="preserve"> </w:t>
                  </w:r>
                </w:p>
                <w:p w14:paraId="75A19A36" w14:textId="77777777" w:rsidR="002E313D" w:rsidRPr="00EE1F2E" w:rsidRDefault="002E313D" w:rsidP="00BB06C0">
                  <w:pPr>
                    <w:framePr w:hSpace="141" w:wrap="around" w:vAnchor="text" w:hAnchor="margin" w:xAlign="center" w:y="-376"/>
                    <w:jc w:val="both"/>
                    <w:rPr>
                      <w:rFonts w:ascii="Times New Roman" w:hAnsi="Times New Roman" w:cs="Times New Roman"/>
                    </w:rPr>
                  </w:pPr>
                  <w:r w:rsidRPr="00EE1F2E">
                    <w:rPr>
                      <w:rFonts w:ascii="Times New Roman" w:hAnsi="Times New Roman" w:cs="Times New Roman"/>
                    </w:rPr>
                    <w:t>(plafonné indice brut 650) pendant 12 mois.</w:t>
                  </w:r>
                </w:p>
              </w:tc>
            </w:tr>
          </w:tbl>
          <w:p w14:paraId="22FED89C" w14:textId="77777777" w:rsidR="004A19C4" w:rsidRPr="00EE1F2E" w:rsidRDefault="004A19C4" w:rsidP="0005764D">
            <w:pPr>
              <w:spacing w:after="0" w:line="240" w:lineRule="exact"/>
              <w:jc w:val="both"/>
              <w:rPr>
                <w:rFonts w:ascii="Times New Roman" w:eastAsia="Times New Roman" w:hAnsi="Times New Roman" w:cs="Times New Roman"/>
                <w:sz w:val="24"/>
                <w:szCs w:val="24"/>
                <w:lang w:bidi="en-US"/>
              </w:rPr>
            </w:pPr>
          </w:p>
        </w:tc>
      </w:tr>
      <w:tr w:rsidR="00B11212" w:rsidRPr="00EE1F2E" w14:paraId="5516C4B6" w14:textId="77777777" w:rsidTr="00F80964">
        <w:tc>
          <w:tcPr>
            <w:tcW w:w="11004" w:type="dxa"/>
            <w:gridSpan w:val="2"/>
            <w:shd w:val="clear" w:color="auto" w:fill="auto"/>
            <w:vAlign w:val="center"/>
          </w:tcPr>
          <w:p w14:paraId="24E3E00B" w14:textId="55E42B7E" w:rsidR="00B11212" w:rsidRPr="00EE1F2E" w:rsidRDefault="00B11212" w:rsidP="00B11212">
            <w:pPr>
              <w:spacing w:before="120" w:after="120" w:line="240" w:lineRule="auto"/>
              <w:jc w:val="center"/>
              <w:rPr>
                <w:rFonts w:ascii="Times New Roman" w:eastAsia="Times New Roman" w:hAnsi="Times New Roman" w:cs="Times New Roman"/>
                <w:sz w:val="24"/>
                <w:szCs w:val="24"/>
                <w:lang w:bidi="en-US"/>
              </w:rPr>
            </w:pPr>
            <w:r w:rsidRPr="00CA6AFD">
              <w:rPr>
                <w:rFonts w:ascii="Times New Roman" w:eastAsia="Times New Roman" w:hAnsi="Times New Roman" w:cs="Times New Roman"/>
                <w:b/>
                <w:sz w:val="24"/>
                <w:szCs w:val="24"/>
                <w:lang w:bidi="en-US"/>
              </w:rPr>
              <w:t>FRAIS ANNEXES</w:t>
            </w:r>
            <w:r>
              <w:rPr>
                <w:rFonts w:ascii="Times New Roman" w:eastAsia="Times New Roman" w:hAnsi="Times New Roman" w:cs="Times New Roman"/>
                <w:sz w:val="24"/>
                <w:szCs w:val="24"/>
                <w:lang w:bidi="en-US"/>
              </w:rPr>
              <w:t xml:space="preserve"> </w:t>
            </w:r>
            <w:r w:rsidRPr="00EE1F2E">
              <w:rPr>
                <w:rFonts w:ascii="Times New Roman" w:eastAsia="Times New Roman" w:hAnsi="Times New Roman" w:cs="Times New Roman"/>
                <w:sz w:val="24"/>
                <w:szCs w:val="24"/>
                <w:lang w:bidi="en-US"/>
              </w:rPr>
              <w:t>(matériels</w:t>
            </w:r>
            <w:r>
              <w:rPr>
                <w:rFonts w:ascii="Times New Roman" w:eastAsia="Times New Roman" w:hAnsi="Times New Roman" w:cs="Times New Roman"/>
                <w:sz w:val="24"/>
                <w:szCs w:val="24"/>
                <w:lang w:bidi="en-US"/>
              </w:rPr>
              <w:t>, livres</w:t>
            </w:r>
            <w:r w:rsidRPr="00EE1F2E">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   </w:t>
            </w:r>
            <w:r w:rsidRPr="00014B55">
              <w:rPr>
                <w:rFonts w:ascii="Times New Roman" w:eastAsia="Times New Roman" w:hAnsi="Times New Roman" w:cs="Times New Roman"/>
                <w:sz w:val="24"/>
                <w:szCs w:val="24"/>
                <w:lang w:bidi="en-US"/>
              </w:rPr>
              <w:t>Pas de prise en charge.</w:t>
            </w:r>
          </w:p>
        </w:tc>
      </w:tr>
    </w:tbl>
    <w:p w14:paraId="6585553A" w14:textId="77777777" w:rsidR="00014B55" w:rsidRPr="00EE1F2E" w:rsidRDefault="00014B55" w:rsidP="007F2309">
      <w:pPr>
        <w:pStyle w:val="Default"/>
        <w:ind w:firstLine="708"/>
        <w:jc w:val="both"/>
        <w:rPr>
          <w:rFonts w:ascii="Times New Roman" w:hAnsi="Times New Roman" w:cs="Times New Roman"/>
          <w:sz w:val="16"/>
          <w:szCs w:val="16"/>
        </w:rPr>
      </w:pPr>
    </w:p>
    <w:p w14:paraId="47238D7A" w14:textId="77777777" w:rsidR="00CA6AFD" w:rsidRDefault="00CA6AFD" w:rsidP="002C0879">
      <w:pPr>
        <w:ind w:left="180"/>
        <w:jc w:val="center"/>
        <w:rPr>
          <w:rFonts w:ascii="Times New Roman" w:hAnsi="Times New Roman" w:cs="Times New Roman"/>
          <w:b/>
          <w:bCs/>
          <w:sz w:val="40"/>
          <w:szCs w:val="40"/>
          <w:u w:val="single"/>
        </w:rPr>
      </w:pPr>
    </w:p>
    <w:p w14:paraId="39F76161" w14:textId="77777777" w:rsidR="002C0879" w:rsidRPr="00EE1F2E" w:rsidRDefault="002C0879" w:rsidP="002C0879">
      <w:pPr>
        <w:ind w:left="180"/>
        <w:jc w:val="center"/>
        <w:rPr>
          <w:rFonts w:ascii="Times New Roman" w:hAnsi="Times New Roman" w:cs="Times New Roman"/>
          <w:b/>
          <w:bCs/>
          <w:sz w:val="40"/>
          <w:szCs w:val="40"/>
          <w:u w:val="single"/>
        </w:rPr>
      </w:pPr>
      <w:r w:rsidRPr="00EE1F2E">
        <w:rPr>
          <w:rFonts w:ascii="Times New Roman" w:hAnsi="Times New Roman" w:cs="Times New Roman"/>
          <w:b/>
          <w:bCs/>
          <w:sz w:val="40"/>
          <w:szCs w:val="40"/>
          <w:u w:val="single"/>
        </w:rPr>
        <w:lastRenderedPageBreak/>
        <w:t>RECEVABILITE DES DOSSIERS</w:t>
      </w:r>
    </w:p>
    <w:p w14:paraId="625F9AD5" w14:textId="77777777" w:rsidR="002C0879" w:rsidRPr="00EE1F2E" w:rsidRDefault="002C0879" w:rsidP="002C0879">
      <w:pPr>
        <w:ind w:left="180"/>
        <w:jc w:val="both"/>
        <w:rPr>
          <w:rFonts w:ascii="Times New Roman" w:hAnsi="Times New Roman" w:cs="Times New Roman"/>
        </w:rPr>
      </w:pPr>
      <w:r w:rsidRPr="00EE1F2E">
        <w:rPr>
          <w:rFonts w:ascii="Times New Roman" w:hAnsi="Times New Roman" w:cs="Times New Roman"/>
        </w:rPr>
        <w:t xml:space="preserve">Pour qu’un dossier puisse être examiné par le Comité Territorial, il doit remplir certaines conditions : </w:t>
      </w:r>
    </w:p>
    <w:p w14:paraId="08C3B9FE" w14:textId="77777777" w:rsidR="002C0879" w:rsidRPr="00EE1F2E" w:rsidRDefault="002C0879" w:rsidP="004D7C82">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b/>
        </w:rPr>
        <w:t>L’agent remplit les conditions d’accès au CFP</w:t>
      </w:r>
      <w:r w:rsidRPr="00EE1F2E">
        <w:rPr>
          <w:rFonts w:ascii="Times New Roman" w:hAnsi="Times New Roman" w:cs="Times New Roman"/>
        </w:rPr>
        <w:t xml:space="preserve"> </w:t>
      </w:r>
      <w:r w:rsidRPr="00EE1F2E">
        <w:rPr>
          <w:rFonts w:ascii="Times New Roman" w:hAnsi="Times New Roman" w:cs="Times New Roman"/>
          <w:i/>
        </w:rPr>
        <w:t>(3 ans d’ancienneté)</w:t>
      </w:r>
      <w:r w:rsidRPr="00EE1F2E">
        <w:rPr>
          <w:rFonts w:ascii="Times New Roman" w:hAnsi="Times New Roman" w:cs="Times New Roman"/>
        </w:rPr>
        <w:t xml:space="preserve"> et pour le </w:t>
      </w:r>
      <w:r w:rsidRPr="00EE1F2E">
        <w:rPr>
          <w:rFonts w:ascii="Times New Roman" w:hAnsi="Times New Roman" w:cs="Times New Roman"/>
          <w:b/>
        </w:rPr>
        <w:t>BC</w:t>
      </w:r>
      <w:r w:rsidRPr="00EE1F2E">
        <w:rPr>
          <w:rFonts w:ascii="Times New Roman" w:hAnsi="Times New Roman" w:cs="Times New Roman"/>
        </w:rPr>
        <w:t xml:space="preserve"> (</w:t>
      </w:r>
      <w:r w:rsidRPr="00EE1F2E">
        <w:rPr>
          <w:rFonts w:ascii="Times New Roman" w:hAnsi="Times New Roman" w:cs="Times New Roman"/>
          <w:i/>
        </w:rPr>
        <w:t>2 ans</w:t>
      </w:r>
      <w:r w:rsidRPr="00EE1F2E">
        <w:rPr>
          <w:rFonts w:ascii="Times New Roman" w:hAnsi="Times New Roman" w:cs="Times New Roman"/>
        </w:rPr>
        <w:t>)</w:t>
      </w:r>
      <w:r w:rsidR="0007051A">
        <w:rPr>
          <w:rFonts w:ascii="Times New Roman" w:hAnsi="Times New Roman" w:cs="Times New Roman"/>
        </w:rPr>
        <w:t xml:space="preserve"> – Aucune ancienneté n’est requise pour les dossiers de </w:t>
      </w:r>
      <w:r w:rsidR="0007051A" w:rsidRPr="000A2AD4">
        <w:rPr>
          <w:rFonts w:ascii="Times New Roman" w:hAnsi="Times New Roman" w:cs="Times New Roman"/>
          <w:b/>
        </w:rPr>
        <w:t>VAE</w:t>
      </w:r>
      <w:r w:rsidR="0007051A">
        <w:rPr>
          <w:rFonts w:ascii="Times New Roman" w:hAnsi="Times New Roman" w:cs="Times New Roman"/>
        </w:rPr>
        <w:t>.</w:t>
      </w:r>
    </w:p>
    <w:p w14:paraId="57C30C3B" w14:textId="77777777" w:rsidR="002C0879" w:rsidRPr="00EE1F2E" w:rsidRDefault="002C0879" w:rsidP="00CA3DEB">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rPr>
        <w:t xml:space="preserve">Le contenu de la formation correspond à la définition d’une action de formation professionnelle </w:t>
      </w:r>
      <w:r w:rsidR="004D7C82" w:rsidRPr="00EE1F2E">
        <w:rPr>
          <w:rFonts w:ascii="Times New Roman" w:hAnsi="Times New Roman" w:cs="Times New Roman"/>
        </w:rPr>
        <w:t>diplômante</w:t>
      </w:r>
      <w:r w:rsidRPr="00EE1F2E">
        <w:rPr>
          <w:rFonts w:ascii="Times New Roman" w:hAnsi="Times New Roman" w:cs="Times New Roman"/>
        </w:rPr>
        <w:t xml:space="preserve"> ou </w:t>
      </w:r>
      <w:r w:rsidR="004D7C82" w:rsidRPr="00EE1F2E">
        <w:rPr>
          <w:rFonts w:ascii="Times New Roman" w:hAnsi="Times New Roman" w:cs="Times New Roman"/>
        </w:rPr>
        <w:t>certifiante</w:t>
      </w:r>
      <w:r w:rsidRPr="00EE1F2E">
        <w:rPr>
          <w:rFonts w:ascii="Times New Roman" w:hAnsi="Times New Roman" w:cs="Times New Roman"/>
        </w:rPr>
        <w:t xml:space="preserve"> d’un minimum de dix jours.</w:t>
      </w:r>
    </w:p>
    <w:p w14:paraId="70B90DCB" w14:textId="77777777" w:rsidR="002C0879" w:rsidRPr="00EE1F2E" w:rsidRDefault="002C0879" w:rsidP="000A78AB">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rPr>
        <w:t>L’organisme répond aux obligations légales et réglementaires, notamment au regard des dérives sectaires</w:t>
      </w:r>
      <w:r w:rsidR="001910E7" w:rsidRPr="00EE1F2E">
        <w:rPr>
          <w:rFonts w:ascii="Times New Roman" w:hAnsi="Times New Roman" w:cs="Times New Roman"/>
        </w:rPr>
        <w:t>.</w:t>
      </w:r>
    </w:p>
    <w:p w14:paraId="06532733" w14:textId="77777777" w:rsidR="002C0879" w:rsidRPr="00EE1F2E" w:rsidRDefault="002C0879" w:rsidP="00F02C5C">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rPr>
        <w:t>L’établissement accorde l’autorisation d’absence</w:t>
      </w:r>
      <w:r w:rsidR="000A2AD4">
        <w:rPr>
          <w:rFonts w:ascii="Times New Roman" w:hAnsi="Times New Roman" w:cs="Times New Roman"/>
        </w:rPr>
        <w:t xml:space="preserve"> (A joindre au dossier)</w:t>
      </w:r>
      <w:r w:rsidRPr="00EE1F2E">
        <w:rPr>
          <w:rFonts w:ascii="Times New Roman" w:hAnsi="Times New Roman" w:cs="Times New Roman"/>
        </w:rPr>
        <w:t>.</w:t>
      </w:r>
    </w:p>
    <w:p w14:paraId="3F138C25" w14:textId="77777777" w:rsidR="002C0879" w:rsidRPr="00EE1F2E" w:rsidRDefault="002C0879" w:rsidP="00F1570A">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rPr>
        <w:t xml:space="preserve">Les </w:t>
      </w:r>
      <w:r w:rsidRPr="00EE1F2E">
        <w:rPr>
          <w:rFonts w:ascii="Times New Roman" w:hAnsi="Times New Roman" w:cs="Times New Roman"/>
          <w:b/>
        </w:rPr>
        <w:t>délais de dépôt</w:t>
      </w:r>
      <w:r w:rsidRPr="00EE1F2E">
        <w:rPr>
          <w:rFonts w:ascii="Times New Roman" w:hAnsi="Times New Roman" w:cs="Times New Roman"/>
        </w:rPr>
        <w:t xml:space="preserve"> des dossiers sont respectés</w:t>
      </w:r>
    </w:p>
    <w:p w14:paraId="6BF43F41" w14:textId="77777777" w:rsidR="002C0879" w:rsidRPr="00EE1F2E" w:rsidRDefault="002C0879" w:rsidP="00BB5F3F">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rPr>
        <w:t>L’agent est admis ou en attente d’admission</w:t>
      </w:r>
      <w:r w:rsidR="00E91F9D" w:rsidRPr="00EE1F2E">
        <w:rPr>
          <w:rFonts w:ascii="Times New Roman" w:hAnsi="Times New Roman" w:cs="Times New Roman"/>
        </w:rPr>
        <w:t xml:space="preserve"> (justificatifs à fournir)</w:t>
      </w:r>
    </w:p>
    <w:p w14:paraId="142B9C53" w14:textId="77777777" w:rsidR="00E91F9D" w:rsidRPr="00EE1F2E" w:rsidRDefault="002C0879" w:rsidP="00425665">
      <w:pPr>
        <w:pStyle w:val="Paragraphedeliste"/>
        <w:numPr>
          <w:ilvl w:val="0"/>
          <w:numId w:val="8"/>
        </w:numPr>
        <w:spacing w:after="0" w:line="240" w:lineRule="auto"/>
        <w:jc w:val="both"/>
        <w:rPr>
          <w:rFonts w:ascii="Times New Roman" w:hAnsi="Times New Roman" w:cs="Times New Roman"/>
        </w:rPr>
      </w:pPr>
      <w:r w:rsidRPr="00EE1F2E">
        <w:rPr>
          <w:rFonts w:ascii="Times New Roman" w:hAnsi="Times New Roman" w:cs="Times New Roman"/>
        </w:rPr>
        <w:t xml:space="preserve">Le dossier est </w:t>
      </w:r>
      <w:r w:rsidR="00E91F9D" w:rsidRPr="00EE1F2E">
        <w:rPr>
          <w:rFonts w:ascii="Times New Roman" w:hAnsi="Times New Roman" w:cs="Times New Roman"/>
        </w:rPr>
        <w:t xml:space="preserve">complet : </w:t>
      </w:r>
      <w:r w:rsidRPr="00EE1F2E">
        <w:rPr>
          <w:rFonts w:ascii="Times New Roman" w:hAnsi="Times New Roman" w:cs="Times New Roman"/>
        </w:rPr>
        <w:t>les 3 parties A</w:t>
      </w:r>
      <w:proofErr w:type="gramStart"/>
      <w:r w:rsidR="001910E7" w:rsidRPr="00EE1F2E">
        <w:rPr>
          <w:rFonts w:ascii="Times New Roman" w:hAnsi="Times New Roman" w:cs="Times New Roman"/>
        </w:rPr>
        <w:t>,</w:t>
      </w:r>
      <w:r w:rsidRPr="00EE1F2E">
        <w:rPr>
          <w:rFonts w:ascii="Times New Roman" w:hAnsi="Times New Roman" w:cs="Times New Roman"/>
        </w:rPr>
        <w:t>B</w:t>
      </w:r>
      <w:r w:rsidR="001910E7" w:rsidRPr="00EE1F2E">
        <w:rPr>
          <w:rFonts w:ascii="Times New Roman" w:hAnsi="Times New Roman" w:cs="Times New Roman"/>
        </w:rPr>
        <w:t>,</w:t>
      </w:r>
      <w:r w:rsidRPr="00EE1F2E">
        <w:rPr>
          <w:rFonts w:ascii="Times New Roman" w:hAnsi="Times New Roman" w:cs="Times New Roman"/>
        </w:rPr>
        <w:t>C</w:t>
      </w:r>
      <w:proofErr w:type="gramEnd"/>
      <w:r w:rsidR="001910E7" w:rsidRPr="00EE1F2E">
        <w:rPr>
          <w:rFonts w:ascii="Times New Roman" w:hAnsi="Times New Roman" w:cs="Times New Roman"/>
        </w:rPr>
        <w:t>,</w:t>
      </w:r>
      <w:r w:rsidRPr="00EE1F2E">
        <w:rPr>
          <w:rFonts w:ascii="Times New Roman" w:hAnsi="Times New Roman" w:cs="Times New Roman"/>
        </w:rPr>
        <w:t xml:space="preserve"> sont dûment complétées, </w:t>
      </w:r>
      <w:r w:rsidR="00E91F9D" w:rsidRPr="00EE1F2E">
        <w:rPr>
          <w:rFonts w:ascii="Times New Roman" w:hAnsi="Times New Roman" w:cs="Times New Roman"/>
        </w:rPr>
        <w:t xml:space="preserve">accompagnés des </w:t>
      </w:r>
      <w:r w:rsidR="004D7C82" w:rsidRPr="00EE1F2E">
        <w:rPr>
          <w:rFonts w:ascii="Times New Roman" w:hAnsi="Times New Roman" w:cs="Times New Roman"/>
        </w:rPr>
        <w:t>pièces</w:t>
      </w:r>
      <w:r w:rsidR="00E91F9D" w:rsidRPr="00EE1F2E">
        <w:rPr>
          <w:rFonts w:ascii="Times New Roman" w:hAnsi="Times New Roman" w:cs="Times New Roman"/>
        </w:rPr>
        <w:t xml:space="preserve"> : autorisation d’absence de l’employeur, copie du dernier bulletin de paie, attestation d’ancienneté dans la FPH, recevabilité, planning, </w:t>
      </w:r>
      <w:r w:rsidRPr="00EE1F2E">
        <w:rPr>
          <w:rFonts w:ascii="Times New Roman" w:hAnsi="Times New Roman" w:cs="Times New Roman"/>
        </w:rPr>
        <w:t>et adressé</w:t>
      </w:r>
      <w:r w:rsidR="001910E7" w:rsidRPr="00EE1F2E">
        <w:rPr>
          <w:rFonts w:ascii="Times New Roman" w:hAnsi="Times New Roman" w:cs="Times New Roman"/>
        </w:rPr>
        <w:t>s</w:t>
      </w:r>
      <w:r w:rsidRPr="00EE1F2E">
        <w:rPr>
          <w:rFonts w:ascii="Times New Roman" w:hAnsi="Times New Roman" w:cs="Times New Roman"/>
        </w:rPr>
        <w:t xml:space="preserve"> en recommandé avec accusé de réception</w:t>
      </w:r>
      <w:r w:rsidR="00E91F9D" w:rsidRPr="00EE1F2E">
        <w:rPr>
          <w:rFonts w:ascii="Times New Roman" w:hAnsi="Times New Roman" w:cs="Times New Roman"/>
        </w:rPr>
        <w:t>.</w:t>
      </w:r>
    </w:p>
    <w:p w14:paraId="6818CB6E" w14:textId="77777777" w:rsidR="002C0879" w:rsidRPr="00EE1F2E" w:rsidRDefault="002C0879" w:rsidP="006E5D98">
      <w:pPr>
        <w:pStyle w:val="Paragraphedeliste"/>
        <w:numPr>
          <w:ilvl w:val="0"/>
          <w:numId w:val="8"/>
        </w:numPr>
        <w:spacing w:after="0" w:line="240" w:lineRule="auto"/>
        <w:jc w:val="both"/>
        <w:rPr>
          <w:rFonts w:ascii="Times New Roman" w:hAnsi="Times New Roman" w:cs="Times New Roman"/>
        </w:rPr>
      </w:pPr>
      <w:r w:rsidRPr="00D413DC">
        <w:rPr>
          <w:rFonts w:ascii="Times New Roman" w:hAnsi="Times New Roman" w:cs="Times New Roman"/>
          <w:b/>
        </w:rPr>
        <w:t xml:space="preserve">La </w:t>
      </w:r>
      <w:r w:rsidR="00D413DC" w:rsidRPr="00D413DC">
        <w:rPr>
          <w:rFonts w:ascii="Times New Roman" w:hAnsi="Times New Roman" w:cs="Times New Roman"/>
          <w:b/>
        </w:rPr>
        <w:t xml:space="preserve">formation ne doit pas avoir débutée avant </w:t>
      </w:r>
      <w:r w:rsidRPr="00D413DC">
        <w:rPr>
          <w:rFonts w:ascii="Times New Roman" w:hAnsi="Times New Roman" w:cs="Times New Roman"/>
          <w:b/>
        </w:rPr>
        <w:t>la date d’examen du dossier</w:t>
      </w:r>
      <w:r w:rsidR="00D413DC">
        <w:rPr>
          <w:rFonts w:ascii="Times New Roman" w:hAnsi="Times New Roman" w:cs="Times New Roman"/>
        </w:rPr>
        <w:t>.</w:t>
      </w:r>
    </w:p>
    <w:p w14:paraId="1A412C68" w14:textId="77777777" w:rsidR="003D048B" w:rsidRDefault="003D048B" w:rsidP="004D7C82">
      <w:pPr>
        <w:spacing w:after="0" w:line="240" w:lineRule="auto"/>
        <w:jc w:val="both"/>
        <w:rPr>
          <w:rFonts w:ascii="Times New Roman" w:hAnsi="Times New Roman" w:cs="Times New Roman"/>
          <w:b/>
          <w:bCs/>
          <w:sz w:val="16"/>
          <w:szCs w:val="16"/>
          <w:u w:val="single"/>
        </w:rPr>
      </w:pPr>
    </w:p>
    <w:p w14:paraId="51514568" w14:textId="77777777" w:rsidR="00CB75EE" w:rsidRPr="00EE1F2E" w:rsidRDefault="00CB75EE" w:rsidP="004D7C82">
      <w:pPr>
        <w:spacing w:after="0" w:line="240" w:lineRule="auto"/>
        <w:jc w:val="both"/>
        <w:rPr>
          <w:rFonts w:ascii="Times New Roman" w:hAnsi="Times New Roman" w:cs="Times New Roman"/>
          <w:b/>
          <w:bCs/>
          <w:sz w:val="16"/>
          <w:szCs w:val="16"/>
          <w:u w:val="single"/>
        </w:rPr>
      </w:pPr>
    </w:p>
    <w:p w14:paraId="35E08664" w14:textId="142DC86A" w:rsidR="002C0879" w:rsidRPr="00EE1F2E" w:rsidRDefault="002C0879" w:rsidP="00657985">
      <w:pPr>
        <w:ind w:left="180"/>
        <w:jc w:val="center"/>
        <w:rPr>
          <w:rFonts w:ascii="Times New Roman" w:hAnsi="Times New Roman" w:cs="Times New Roman"/>
          <w:b/>
          <w:bCs/>
          <w:sz w:val="36"/>
          <w:szCs w:val="36"/>
          <w:u w:val="single"/>
        </w:rPr>
      </w:pPr>
      <w:r w:rsidRPr="00EE1F2E">
        <w:rPr>
          <w:rFonts w:ascii="Times New Roman" w:hAnsi="Times New Roman" w:cs="Times New Roman"/>
          <w:b/>
          <w:bCs/>
          <w:sz w:val="36"/>
          <w:szCs w:val="36"/>
          <w:u w:val="single"/>
        </w:rPr>
        <w:t>C</w:t>
      </w:r>
      <w:r w:rsidR="00657985" w:rsidRPr="00EE1F2E">
        <w:rPr>
          <w:rFonts w:ascii="Times New Roman" w:hAnsi="Times New Roman" w:cs="Times New Roman"/>
          <w:b/>
          <w:bCs/>
          <w:sz w:val="36"/>
          <w:szCs w:val="36"/>
          <w:u w:val="single"/>
        </w:rPr>
        <w:t xml:space="preserve">alendrier </w:t>
      </w:r>
      <w:r w:rsidRPr="00EE1F2E">
        <w:rPr>
          <w:rFonts w:ascii="Times New Roman" w:hAnsi="Times New Roman" w:cs="Times New Roman"/>
          <w:b/>
          <w:bCs/>
          <w:sz w:val="36"/>
          <w:szCs w:val="36"/>
          <w:u w:val="single"/>
        </w:rPr>
        <w:t>202</w:t>
      </w:r>
      <w:r w:rsidR="007F7C89">
        <w:rPr>
          <w:rFonts w:ascii="Times New Roman" w:hAnsi="Times New Roman" w:cs="Times New Roman"/>
          <w:b/>
          <w:bCs/>
          <w:sz w:val="36"/>
          <w:szCs w:val="36"/>
          <w:u w:val="single"/>
        </w:rPr>
        <w:t>5</w:t>
      </w:r>
      <w:r w:rsidRPr="00EE1F2E">
        <w:rPr>
          <w:rFonts w:ascii="Times New Roman" w:hAnsi="Times New Roman" w:cs="Times New Roman"/>
          <w:b/>
          <w:bCs/>
          <w:sz w:val="36"/>
          <w:szCs w:val="36"/>
          <w:u w:val="single"/>
        </w:rPr>
        <w:t xml:space="preserve"> </w:t>
      </w:r>
      <w:r w:rsidR="00657985" w:rsidRPr="00EE1F2E">
        <w:rPr>
          <w:rFonts w:ascii="Times New Roman" w:hAnsi="Times New Roman" w:cs="Times New Roman"/>
          <w:b/>
          <w:bCs/>
          <w:sz w:val="36"/>
          <w:szCs w:val="36"/>
          <w:u w:val="single"/>
        </w:rPr>
        <w:t xml:space="preserve">des réunions du Comité </w:t>
      </w:r>
      <w:r w:rsidRPr="00EE1F2E">
        <w:rPr>
          <w:rFonts w:ascii="Times New Roman" w:hAnsi="Times New Roman" w:cs="Times New Roman"/>
          <w:b/>
          <w:bCs/>
          <w:sz w:val="36"/>
          <w:szCs w:val="36"/>
          <w:u w:val="single"/>
        </w:rPr>
        <w:t>T</w:t>
      </w:r>
      <w:r w:rsidR="00657985" w:rsidRPr="00EE1F2E">
        <w:rPr>
          <w:rFonts w:ascii="Times New Roman" w:hAnsi="Times New Roman" w:cs="Times New Roman"/>
          <w:b/>
          <w:bCs/>
          <w:sz w:val="36"/>
          <w:szCs w:val="36"/>
          <w:u w:val="single"/>
        </w:rPr>
        <w:t>erritorial</w:t>
      </w:r>
    </w:p>
    <w:p w14:paraId="76BB6114" w14:textId="77777777" w:rsidR="007F7C89" w:rsidRPr="00EE1F2E" w:rsidRDefault="002C0879" w:rsidP="002C0879">
      <w:pPr>
        <w:ind w:left="180"/>
        <w:rPr>
          <w:rFonts w:ascii="Times New Roman" w:hAnsi="Times New Roman" w:cs="Times New Roman"/>
          <w:sz w:val="16"/>
          <w:szCs w:val="16"/>
        </w:rPr>
      </w:pPr>
      <w:r w:rsidRPr="00EE1F2E">
        <w:rPr>
          <w:rFonts w:ascii="Times New Roman" w:hAnsi="Times New Roman" w:cs="Times New Roman"/>
        </w:rPr>
        <w:t xml:space="preserve">Le </w:t>
      </w:r>
      <w:r w:rsidRPr="00EE1F2E">
        <w:rPr>
          <w:rFonts w:ascii="Times New Roman" w:hAnsi="Times New Roman" w:cs="Times New Roman"/>
          <w:b/>
        </w:rPr>
        <w:t xml:space="preserve">Comité Territorial </w:t>
      </w:r>
      <w:r w:rsidRPr="00EE1F2E">
        <w:rPr>
          <w:rFonts w:ascii="Times New Roman" w:hAnsi="Times New Roman" w:cs="Times New Roman"/>
        </w:rPr>
        <w:t>a fixé les dates de réunion suivantes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6582"/>
      </w:tblGrid>
      <w:tr w:rsidR="00976162" w:rsidRPr="00EE1F2E" w14:paraId="3A1E1C6C" w14:textId="77777777" w:rsidTr="008C1D8B">
        <w:trPr>
          <w:jc w:val="center"/>
        </w:trPr>
        <w:tc>
          <w:tcPr>
            <w:tcW w:w="4186" w:type="dxa"/>
          </w:tcPr>
          <w:p w14:paraId="1EDDC64C" w14:textId="5630B6FE" w:rsidR="00976162" w:rsidRPr="00190AF4" w:rsidRDefault="0034511C" w:rsidP="004635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Jeudi </w:t>
            </w:r>
            <w:r w:rsidR="007F7C89">
              <w:rPr>
                <w:rFonts w:ascii="Times New Roman" w:hAnsi="Times New Roman" w:cs="Times New Roman"/>
                <w:color w:val="000000"/>
                <w:sz w:val="28"/>
                <w:szCs w:val="28"/>
              </w:rPr>
              <w:t>13</w:t>
            </w:r>
            <w:r w:rsidR="00976162">
              <w:rPr>
                <w:rFonts w:ascii="Times New Roman" w:hAnsi="Times New Roman" w:cs="Times New Roman"/>
                <w:color w:val="000000"/>
                <w:sz w:val="28"/>
                <w:szCs w:val="28"/>
              </w:rPr>
              <w:t xml:space="preserve"> mars 202</w:t>
            </w:r>
            <w:r w:rsidR="007F7C89">
              <w:rPr>
                <w:rFonts w:ascii="Times New Roman" w:hAnsi="Times New Roman" w:cs="Times New Roman"/>
                <w:color w:val="000000"/>
                <w:sz w:val="28"/>
                <w:szCs w:val="28"/>
              </w:rPr>
              <w:t>5</w:t>
            </w:r>
          </w:p>
        </w:tc>
        <w:tc>
          <w:tcPr>
            <w:tcW w:w="6582" w:type="dxa"/>
          </w:tcPr>
          <w:p w14:paraId="3D0D1652" w14:textId="1B0462F6" w:rsidR="00976162" w:rsidRPr="00190AF4" w:rsidRDefault="00976162" w:rsidP="004635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Dossiers à envoyer en A/R avant le </w:t>
            </w:r>
            <w:r w:rsidR="007F7C89">
              <w:rPr>
                <w:rFonts w:ascii="Times New Roman" w:hAnsi="Times New Roman" w:cs="Times New Roman"/>
                <w:color w:val="000000"/>
                <w:sz w:val="28"/>
                <w:szCs w:val="28"/>
              </w:rPr>
              <w:t>mardi 2</w:t>
            </w:r>
            <w:r w:rsidR="00463551">
              <w:rPr>
                <w:rFonts w:ascii="Times New Roman" w:hAnsi="Times New Roman" w:cs="Times New Roman"/>
                <w:color w:val="000000"/>
                <w:sz w:val="28"/>
                <w:szCs w:val="28"/>
              </w:rPr>
              <w:t>8</w:t>
            </w:r>
            <w:r>
              <w:rPr>
                <w:rFonts w:ascii="Times New Roman" w:hAnsi="Times New Roman" w:cs="Times New Roman"/>
                <w:color w:val="000000"/>
                <w:sz w:val="28"/>
                <w:szCs w:val="28"/>
              </w:rPr>
              <w:t>/0</w:t>
            </w:r>
            <w:r w:rsidR="007F7C89">
              <w:rPr>
                <w:rFonts w:ascii="Times New Roman" w:hAnsi="Times New Roman" w:cs="Times New Roman"/>
                <w:color w:val="000000"/>
                <w:sz w:val="28"/>
                <w:szCs w:val="28"/>
              </w:rPr>
              <w:t>1</w:t>
            </w:r>
            <w:r>
              <w:rPr>
                <w:rFonts w:ascii="Times New Roman" w:hAnsi="Times New Roman" w:cs="Times New Roman"/>
                <w:color w:val="000000"/>
                <w:sz w:val="28"/>
                <w:szCs w:val="28"/>
              </w:rPr>
              <w:t>/202</w:t>
            </w:r>
            <w:r w:rsidR="007F7C89">
              <w:rPr>
                <w:rFonts w:ascii="Times New Roman" w:hAnsi="Times New Roman" w:cs="Times New Roman"/>
                <w:color w:val="000000"/>
                <w:sz w:val="28"/>
                <w:szCs w:val="28"/>
              </w:rPr>
              <w:t>5</w:t>
            </w:r>
          </w:p>
        </w:tc>
      </w:tr>
      <w:tr w:rsidR="002C0879" w:rsidRPr="00EE1F2E" w14:paraId="6A61B0B4" w14:textId="77777777" w:rsidTr="008C1D8B">
        <w:trPr>
          <w:jc w:val="center"/>
        </w:trPr>
        <w:tc>
          <w:tcPr>
            <w:tcW w:w="4186" w:type="dxa"/>
          </w:tcPr>
          <w:p w14:paraId="3035281D" w14:textId="7D457610" w:rsidR="002C0879" w:rsidRPr="00190AF4" w:rsidRDefault="00976162" w:rsidP="00463551">
            <w:pPr>
              <w:spacing w:after="0" w:line="240" w:lineRule="auto"/>
              <w:jc w:val="center"/>
              <w:rPr>
                <w:rFonts w:ascii="Times New Roman" w:hAnsi="Times New Roman" w:cs="Times New Roman"/>
              </w:rPr>
            </w:pPr>
            <w:r>
              <w:rPr>
                <w:rFonts w:ascii="Times New Roman" w:hAnsi="Times New Roman" w:cs="Times New Roman"/>
                <w:color w:val="000000"/>
                <w:sz w:val="28"/>
                <w:szCs w:val="28"/>
              </w:rPr>
              <w:t>Jeudi 1</w:t>
            </w:r>
            <w:r w:rsidR="008C1D8B">
              <w:rPr>
                <w:rFonts w:ascii="Times New Roman" w:hAnsi="Times New Roman" w:cs="Times New Roman"/>
                <w:color w:val="000000"/>
                <w:sz w:val="28"/>
                <w:szCs w:val="28"/>
              </w:rPr>
              <w:t>2</w:t>
            </w:r>
            <w:r w:rsidR="0034511C">
              <w:rPr>
                <w:rFonts w:ascii="Times New Roman" w:hAnsi="Times New Roman" w:cs="Times New Roman"/>
                <w:color w:val="000000"/>
                <w:sz w:val="28"/>
                <w:szCs w:val="28"/>
              </w:rPr>
              <w:t xml:space="preserve"> juin 202</w:t>
            </w:r>
            <w:r w:rsidR="008C1D8B">
              <w:rPr>
                <w:rFonts w:ascii="Times New Roman" w:hAnsi="Times New Roman" w:cs="Times New Roman"/>
                <w:color w:val="000000"/>
                <w:sz w:val="28"/>
                <w:szCs w:val="28"/>
              </w:rPr>
              <w:t>5</w:t>
            </w:r>
          </w:p>
        </w:tc>
        <w:tc>
          <w:tcPr>
            <w:tcW w:w="6582" w:type="dxa"/>
          </w:tcPr>
          <w:p w14:paraId="0250A1F4" w14:textId="3E252323" w:rsidR="002C0879" w:rsidRPr="00190AF4" w:rsidRDefault="00976162" w:rsidP="00463551">
            <w:pPr>
              <w:spacing w:after="0" w:line="240" w:lineRule="auto"/>
              <w:rPr>
                <w:rFonts w:ascii="Times New Roman" w:hAnsi="Times New Roman" w:cs="Times New Roman"/>
              </w:rPr>
            </w:pPr>
            <w:r>
              <w:rPr>
                <w:rFonts w:ascii="Times New Roman" w:hAnsi="Times New Roman" w:cs="Times New Roman"/>
                <w:color w:val="000000"/>
                <w:sz w:val="28"/>
                <w:szCs w:val="28"/>
              </w:rPr>
              <w:t>D</w:t>
            </w:r>
            <w:r w:rsidR="002C0879" w:rsidRPr="00190AF4">
              <w:rPr>
                <w:rFonts w:ascii="Times New Roman" w:hAnsi="Times New Roman" w:cs="Times New Roman"/>
                <w:color w:val="000000"/>
                <w:sz w:val="28"/>
                <w:szCs w:val="28"/>
              </w:rPr>
              <w:t>ossiers à</w:t>
            </w:r>
            <w:r w:rsidR="001910E7" w:rsidRPr="00190AF4">
              <w:rPr>
                <w:rFonts w:ascii="Times New Roman" w:hAnsi="Times New Roman" w:cs="Times New Roman"/>
                <w:color w:val="000000"/>
                <w:sz w:val="28"/>
                <w:szCs w:val="28"/>
              </w:rPr>
              <w:t xml:space="preserve"> envoyer en A/R</w:t>
            </w:r>
            <w:r w:rsidR="002C0879" w:rsidRPr="00190AF4">
              <w:rPr>
                <w:rFonts w:ascii="Times New Roman" w:hAnsi="Times New Roman" w:cs="Times New Roman"/>
                <w:color w:val="000000"/>
                <w:sz w:val="28"/>
                <w:szCs w:val="28"/>
              </w:rPr>
              <w:t xml:space="preserve"> </w:t>
            </w:r>
            <w:r w:rsidR="00DB0A28" w:rsidRPr="00190AF4">
              <w:rPr>
                <w:rFonts w:ascii="Times New Roman" w:hAnsi="Times New Roman" w:cs="Times New Roman"/>
                <w:color w:val="000000"/>
                <w:sz w:val="28"/>
                <w:szCs w:val="28"/>
              </w:rPr>
              <w:t xml:space="preserve">avant </w:t>
            </w:r>
            <w:r w:rsidR="002C0879" w:rsidRPr="00190AF4">
              <w:rPr>
                <w:rFonts w:ascii="Times New Roman" w:hAnsi="Times New Roman" w:cs="Times New Roman"/>
                <w:color w:val="000000"/>
                <w:sz w:val="28"/>
                <w:szCs w:val="28"/>
              </w:rPr>
              <w:t xml:space="preserve">le </w:t>
            </w:r>
            <w:r w:rsidR="008C1D8B">
              <w:rPr>
                <w:rFonts w:ascii="Times New Roman" w:hAnsi="Times New Roman" w:cs="Times New Roman"/>
                <w:color w:val="000000"/>
                <w:sz w:val="28"/>
                <w:szCs w:val="28"/>
              </w:rPr>
              <w:t>mercredi 23</w:t>
            </w:r>
            <w:r w:rsidR="0034511C">
              <w:rPr>
                <w:rFonts w:ascii="Times New Roman" w:hAnsi="Times New Roman" w:cs="Times New Roman"/>
                <w:color w:val="000000"/>
                <w:sz w:val="28"/>
                <w:szCs w:val="28"/>
              </w:rPr>
              <w:t>/0</w:t>
            </w:r>
            <w:r w:rsidR="00C67FD8">
              <w:rPr>
                <w:rFonts w:ascii="Times New Roman" w:hAnsi="Times New Roman" w:cs="Times New Roman"/>
                <w:color w:val="000000"/>
                <w:sz w:val="28"/>
                <w:szCs w:val="28"/>
              </w:rPr>
              <w:t>4</w:t>
            </w:r>
            <w:r>
              <w:rPr>
                <w:rFonts w:ascii="Times New Roman" w:hAnsi="Times New Roman" w:cs="Times New Roman"/>
                <w:color w:val="000000"/>
                <w:sz w:val="28"/>
                <w:szCs w:val="28"/>
              </w:rPr>
              <w:t>/202</w:t>
            </w:r>
            <w:r w:rsidR="008C1D8B">
              <w:rPr>
                <w:rFonts w:ascii="Times New Roman" w:hAnsi="Times New Roman" w:cs="Times New Roman"/>
                <w:color w:val="000000"/>
                <w:sz w:val="28"/>
                <w:szCs w:val="28"/>
              </w:rPr>
              <w:t>5</w:t>
            </w:r>
          </w:p>
        </w:tc>
      </w:tr>
      <w:tr w:rsidR="002C0879" w:rsidRPr="00EE1F2E" w14:paraId="0DD94D15" w14:textId="77777777" w:rsidTr="008C1D8B">
        <w:trPr>
          <w:jc w:val="center"/>
        </w:trPr>
        <w:tc>
          <w:tcPr>
            <w:tcW w:w="4186" w:type="dxa"/>
          </w:tcPr>
          <w:p w14:paraId="40C4E9E5" w14:textId="300A7CE9" w:rsidR="002C0879" w:rsidRPr="00190AF4" w:rsidRDefault="0034511C" w:rsidP="00463551">
            <w:pPr>
              <w:spacing w:after="0" w:line="240" w:lineRule="auto"/>
              <w:jc w:val="center"/>
              <w:rPr>
                <w:rFonts w:ascii="Times New Roman" w:hAnsi="Times New Roman" w:cs="Times New Roman"/>
              </w:rPr>
            </w:pPr>
            <w:r>
              <w:rPr>
                <w:rFonts w:ascii="Times New Roman" w:hAnsi="Times New Roman" w:cs="Times New Roman"/>
                <w:color w:val="000000"/>
                <w:sz w:val="28"/>
                <w:szCs w:val="28"/>
              </w:rPr>
              <w:t>Jeu</w:t>
            </w:r>
            <w:r w:rsidR="00976162">
              <w:rPr>
                <w:rFonts w:ascii="Times New Roman" w:hAnsi="Times New Roman" w:cs="Times New Roman"/>
                <w:color w:val="000000"/>
                <w:sz w:val="28"/>
                <w:szCs w:val="28"/>
              </w:rPr>
              <w:t xml:space="preserve">di </w:t>
            </w:r>
            <w:r w:rsidR="00463551">
              <w:rPr>
                <w:rFonts w:ascii="Times New Roman" w:hAnsi="Times New Roman" w:cs="Times New Roman"/>
                <w:color w:val="000000"/>
                <w:sz w:val="28"/>
                <w:szCs w:val="28"/>
              </w:rPr>
              <w:t>18 septembre</w:t>
            </w:r>
            <w:r w:rsidR="00976162">
              <w:rPr>
                <w:rFonts w:ascii="Times New Roman" w:hAnsi="Times New Roman" w:cs="Times New Roman"/>
                <w:color w:val="000000"/>
                <w:sz w:val="28"/>
                <w:szCs w:val="28"/>
              </w:rPr>
              <w:t xml:space="preserve"> 202</w:t>
            </w:r>
            <w:r w:rsidR="008C1D8B">
              <w:rPr>
                <w:rFonts w:ascii="Times New Roman" w:hAnsi="Times New Roman" w:cs="Times New Roman"/>
                <w:color w:val="000000"/>
                <w:sz w:val="28"/>
                <w:szCs w:val="28"/>
              </w:rPr>
              <w:t>5</w:t>
            </w:r>
          </w:p>
        </w:tc>
        <w:tc>
          <w:tcPr>
            <w:tcW w:w="6582" w:type="dxa"/>
          </w:tcPr>
          <w:p w14:paraId="5D4DD460" w14:textId="151589E9" w:rsidR="002C0879" w:rsidRPr="00190AF4" w:rsidRDefault="00976162" w:rsidP="00463551">
            <w:pPr>
              <w:pStyle w:val="Paragraphedeliste"/>
              <w:spacing w:after="0" w:line="240" w:lineRule="auto"/>
              <w:ind w:left="0"/>
              <w:contextualSpacing w:val="0"/>
              <w:jc w:val="center"/>
              <w:rPr>
                <w:rFonts w:ascii="Times New Roman" w:hAnsi="Times New Roman" w:cs="Times New Roman"/>
              </w:rPr>
            </w:pPr>
            <w:r>
              <w:rPr>
                <w:rFonts w:ascii="Times New Roman" w:hAnsi="Times New Roman" w:cs="Times New Roman"/>
                <w:color w:val="000000"/>
                <w:sz w:val="28"/>
                <w:szCs w:val="28"/>
              </w:rPr>
              <w:t>D</w:t>
            </w:r>
            <w:r w:rsidR="002C0879" w:rsidRPr="00190AF4">
              <w:rPr>
                <w:rFonts w:ascii="Times New Roman" w:hAnsi="Times New Roman" w:cs="Times New Roman"/>
                <w:color w:val="000000"/>
                <w:sz w:val="28"/>
                <w:szCs w:val="28"/>
              </w:rPr>
              <w:t>ossiers à</w:t>
            </w:r>
            <w:r w:rsidR="001910E7" w:rsidRPr="00190AF4">
              <w:rPr>
                <w:rFonts w:ascii="Times New Roman" w:hAnsi="Times New Roman" w:cs="Times New Roman"/>
                <w:color w:val="000000"/>
                <w:sz w:val="28"/>
                <w:szCs w:val="28"/>
              </w:rPr>
              <w:t xml:space="preserve"> envoyer en A/R</w:t>
            </w:r>
            <w:r w:rsidR="002C0879" w:rsidRPr="00190AF4">
              <w:rPr>
                <w:rFonts w:ascii="Times New Roman" w:hAnsi="Times New Roman" w:cs="Times New Roman"/>
                <w:color w:val="000000"/>
                <w:sz w:val="28"/>
                <w:szCs w:val="28"/>
              </w:rPr>
              <w:t xml:space="preserve"> </w:t>
            </w:r>
            <w:r w:rsidR="00DB0A28" w:rsidRPr="00190AF4">
              <w:rPr>
                <w:rFonts w:ascii="Times New Roman" w:hAnsi="Times New Roman" w:cs="Times New Roman"/>
                <w:color w:val="000000"/>
                <w:sz w:val="28"/>
                <w:szCs w:val="28"/>
              </w:rPr>
              <w:t xml:space="preserve">avant le </w:t>
            </w:r>
            <w:r w:rsidR="008C1D8B">
              <w:rPr>
                <w:rFonts w:ascii="Times New Roman" w:hAnsi="Times New Roman" w:cs="Times New Roman"/>
                <w:color w:val="000000"/>
                <w:sz w:val="28"/>
                <w:szCs w:val="28"/>
              </w:rPr>
              <w:t xml:space="preserve">mercredi </w:t>
            </w:r>
            <w:r w:rsidR="00463551">
              <w:rPr>
                <w:rFonts w:ascii="Times New Roman" w:hAnsi="Times New Roman" w:cs="Times New Roman"/>
                <w:color w:val="000000"/>
                <w:sz w:val="28"/>
                <w:szCs w:val="28"/>
              </w:rPr>
              <w:t>06</w:t>
            </w:r>
            <w:r>
              <w:rPr>
                <w:rFonts w:ascii="Times New Roman" w:hAnsi="Times New Roman" w:cs="Times New Roman"/>
                <w:color w:val="000000"/>
                <w:sz w:val="28"/>
                <w:szCs w:val="28"/>
              </w:rPr>
              <w:t>/08/202</w:t>
            </w:r>
            <w:r w:rsidR="008C1D8B">
              <w:rPr>
                <w:rFonts w:ascii="Times New Roman" w:hAnsi="Times New Roman" w:cs="Times New Roman"/>
                <w:color w:val="000000"/>
                <w:sz w:val="28"/>
                <w:szCs w:val="28"/>
              </w:rPr>
              <w:t>5</w:t>
            </w:r>
          </w:p>
        </w:tc>
      </w:tr>
      <w:tr w:rsidR="002C0879" w:rsidRPr="00EE1F2E" w14:paraId="60FF28A1" w14:textId="77777777" w:rsidTr="008C1D8B">
        <w:trPr>
          <w:jc w:val="center"/>
        </w:trPr>
        <w:tc>
          <w:tcPr>
            <w:tcW w:w="4186" w:type="dxa"/>
          </w:tcPr>
          <w:p w14:paraId="646EC8D0" w14:textId="11D573E8" w:rsidR="002C0879" w:rsidRPr="00190AF4" w:rsidRDefault="00976162" w:rsidP="00463551">
            <w:pPr>
              <w:spacing w:after="0" w:line="240" w:lineRule="auto"/>
              <w:jc w:val="center"/>
              <w:rPr>
                <w:rFonts w:ascii="Times New Roman" w:hAnsi="Times New Roman" w:cs="Times New Roman"/>
              </w:rPr>
            </w:pPr>
            <w:r>
              <w:rPr>
                <w:rFonts w:ascii="Times New Roman" w:hAnsi="Times New Roman" w:cs="Times New Roman"/>
                <w:color w:val="000000"/>
                <w:sz w:val="28"/>
                <w:szCs w:val="28"/>
              </w:rPr>
              <w:t xml:space="preserve">Jeudi </w:t>
            </w:r>
            <w:r w:rsidR="008C1D8B">
              <w:rPr>
                <w:rFonts w:ascii="Times New Roman" w:hAnsi="Times New Roman" w:cs="Times New Roman"/>
                <w:color w:val="000000"/>
                <w:sz w:val="28"/>
                <w:szCs w:val="28"/>
              </w:rPr>
              <w:t xml:space="preserve">27 novembre </w:t>
            </w:r>
            <w:r w:rsidR="0034511C">
              <w:rPr>
                <w:rFonts w:ascii="Times New Roman" w:hAnsi="Times New Roman" w:cs="Times New Roman"/>
                <w:color w:val="000000"/>
                <w:sz w:val="28"/>
                <w:szCs w:val="28"/>
              </w:rPr>
              <w:t>202</w:t>
            </w:r>
            <w:r w:rsidR="008C1D8B">
              <w:rPr>
                <w:rFonts w:ascii="Times New Roman" w:hAnsi="Times New Roman" w:cs="Times New Roman"/>
                <w:color w:val="000000"/>
                <w:sz w:val="28"/>
                <w:szCs w:val="28"/>
              </w:rPr>
              <w:t>5</w:t>
            </w:r>
          </w:p>
        </w:tc>
        <w:tc>
          <w:tcPr>
            <w:tcW w:w="6582" w:type="dxa"/>
          </w:tcPr>
          <w:p w14:paraId="091AB785" w14:textId="66C26A2E" w:rsidR="002C0879" w:rsidRPr="00190AF4" w:rsidRDefault="00976162" w:rsidP="00463551">
            <w:pPr>
              <w:pStyle w:val="Paragraphedeliste"/>
              <w:spacing w:after="0" w:line="240" w:lineRule="auto"/>
              <w:ind w:left="0"/>
              <w:contextualSpacing w:val="0"/>
              <w:jc w:val="center"/>
              <w:rPr>
                <w:rFonts w:ascii="Times New Roman" w:hAnsi="Times New Roman" w:cs="Times New Roman"/>
              </w:rPr>
            </w:pPr>
            <w:r>
              <w:rPr>
                <w:rFonts w:ascii="Times New Roman" w:hAnsi="Times New Roman" w:cs="Times New Roman"/>
                <w:color w:val="000000"/>
                <w:sz w:val="28"/>
                <w:szCs w:val="28"/>
              </w:rPr>
              <w:t>D</w:t>
            </w:r>
            <w:r w:rsidR="002C0879" w:rsidRPr="00190AF4">
              <w:rPr>
                <w:rFonts w:ascii="Times New Roman" w:hAnsi="Times New Roman" w:cs="Times New Roman"/>
                <w:color w:val="000000"/>
                <w:sz w:val="28"/>
                <w:szCs w:val="28"/>
              </w:rPr>
              <w:t>ossiers à</w:t>
            </w:r>
            <w:r w:rsidR="001910E7" w:rsidRPr="00190AF4">
              <w:rPr>
                <w:rFonts w:ascii="Times New Roman" w:hAnsi="Times New Roman" w:cs="Times New Roman"/>
                <w:color w:val="000000"/>
                <w:sz w:val="28"/>
                <w:szCs w:val="28"/>
              </w:rPr>
              <w:t xml:space="preserve"> envoyer en A/R</w:t>
            </w:r>
            <w:r w:rsidR="002C0879" w:rsidRPr="00190AF4">
              <w:rPr>
                <w:rFonts w:ascii="Times New Roman" w:hAnsi="Times New Roman" w:cs="Times New Roman"/>
                <w:color w:val="000000"/>
                <w:sz w:val="28"/>
                <w:szCs w:val="28"/>
              </w:rPr>
              <w:t xml:space="preserve"> </w:t>
            </w:r>
            <w:r w:rsidR="00DB0A28" w:rsidRPr="00190AF4">
              <w:rPr>
                <w:rFonts w:ascii="Times New Roman" w:hAnsi="Times New Roman" w:cs="Times New Roman"/>
                <w:color w:val="000000"/>
                <w:sz w:val="28"/>
                <w:szCs w:val="28"/>
              </w:rPr>
              <w:t xml:space="preserve">avant le </w:t>
            </w:r>
            <w:r w:rsidR="008C1D8B">
              <w:rPr>
                <w:rFonts w:ascii="Times New Roman" w:hAnsi="Times New Roman" w:cs="Times New Roman"/>
                <w:color w:val="000000"/>
                <w:sz w:val="28"/>
                <w:szCs w:val="28"/>
              </w:rPr>
              <w:t>mercredi 1</w:t>
            </w:r>
            <w:r w:rsidR="00463551">
              <w:rPr>
                <w:rFonts w:ascii="Times New Roman" w:hAnsi="Times New Roman" w:cs="Times New Roman"/>
                <w:color w:val="000000"/>
                <w:sz w:val="28"/>
                <w:szCs w:val="28"/>
              </w:rPr>
              <w:t>5</w:t>
            </w:r>
            <w:r>
              <w:rPr>
                <w:rFonts w:ascii="Times New Roman" w:hAnsi="Times New Roman" w:cs="Times New Roman"/>
                <w:color w:val="000000"/>
                <w:sz w:val="28"/>
                <w:szCs w:val="28"/>
              </w:rPr>
              <w:t>/10/202</w:t>
            </w:r>
            <w:r w:rsidR="008C1D8B">
              <w:rPr>
                <w:rFonts w:ascii="Times New Roman" w:hAnsi="Times New Roman" w:cs="Times New Roman"/>
                <w:color w:val="000000"/>
                <w:sz w:val="28"/>
                <w:szCs w:val="28"/>
              </w:rPr>
              <w:t>5</w:t>
            </w:r>
          </w:p>
        </w:tc>
      </w:tr>
    </w:tbl>
    <w:p w14:paraId="37C694FC" w14:textId="77777777" w:rsidR="00CB75EE" w:rsidRDefault="00CB75EE" w:rsidP="00CB75EE">
      <w:pPr>
        <w:shd w:val="clear" w:color="auto" w:fill="FFFFFF" w:themeFill="background1"/>
        <w:jc w:val="center"/>
        <w:rPr>
          <w:rFonts w:ascii="Times New Roman" w:hAnsi="Times New Roman" w:cs="Times New Roman"/>
          <w:b/>
          <w:bCs/>
          <w:sz w:val="16"/>
          <w:szCs w:val="16"/>
          <w:u w:val="thick"/>
        </w:rPr>
      </w:pPr>
    </w:p>
    <w:p w14:paraId="4AB099AF" w14:textId="77777777" w:rsidR="008C1D8B" w:rsidRPr="00CB75EE" w:rsidRDefault="008C1D8B" w:rsidP="00CB75EE">
      <w:pPr>
        <w:shd w:val="clear" w:color="auto" w:fill="FFFFFF" w:themeFill="background1"/>
        <w:jc w:val="center"/>
        <w:rPr>
          <w:rFonts w:ascii="Times New Roman" w:hAnsi="Times New Roman" w:cs="Times New Roman"/>
          <w:b/>
          <w:bCs/>
          <w:sz w:val="16"/>
          <w:szCs w:val="16"/>
          <w:u w:val="thick"/>
        </w:rPr>
      </w:pPr>
    </w:p>
    <w:p w14:paraId="584E61FC" w14:textId="541E844F" w:rsidR="002C0879" w:rsidRPr="00EE1F2E" w:rsidRDefault="002C0879" w:rsidP="00CB75EE">
      <w:pPr>
        <w:shd w:val="clear" w:color="auto" w:fill="A6A6A6" w:themeFill="background1" w:themeFillShade="A6"/>
        <w:jc w:val="center"/>
        <w:rPr>
          <w:rFonts w:ascii="Times New Roman" w:hAnsi="Times New Roman" w:cs="Times New Roman"/>
          <w:sz w:val="28"/>
          <w:szCs w:val="28"/>
          <w:u w:val="thick"/>
        </w:rPr>
      </w:pPr>
      <w:r w:rsidRPr="00EE1F2E">
        <w:rPr>
          <w:rFonts w:ascii="Times New Roman" w:hAnsi="Times New Roman" w:cs="Times New Roman"/>
          <w:b/>
          <w:bCs/>
          <w:sz w:val="28"/>
          <w:szCs w:val="28"/>
          <w:u w:val="thick"/>
        </w:rPr>
        <w:t xml:space="preserve">RAPPEL : </w:t>
      </w:r>
      <w:r w:rsidRPr="00EE1F2E">
        <w:rPr>
          <w:rFonts w:ascii="Times New Roman" w:hAnsi="Times New Roman" w:cs="Times New Roman"/>
          <w:b/>
          <w:sz w:val="28"/>
          <w:szCs w:val="28"/>
          <w:u w:val="thick"/>
        </w:rPr>
        <w:t>Tout dossier arrivé hors délais sera</w:t>
      </w:r>
      <w:r w:rsidR="00BB06C0">
        <w:rPr>
          <w:rFonts w:ascii="Times New Roman" w:hAnsi="Times New Roman" w:cs="Times New Roman"/>
          <w:b/>
          <w:sz w:val="28"/>
          <w:szCs w:val="28"/>
          <w:u w:val="thick"/>
        </w:rPr>
        <w:t xml:space="preserve"> ir</w:t>
      </w:r>
      <w:r w:rsidRPr="00EE1F2E">
        <w:rPr>
          <w:rFonts w:ascii="Times New Roman" w:hAnsi="Times New Roman" w:cs="Times New Roman"/>
          <w:b/>
          <w:sz w:val="28"/>
          <w:szCs w:val="28"/>
          <w:u w:val="thick"/>
        </w:rPr>
        <w:t>recevable.</w:t>
      </w:r>
      <w:bookmarkStart w:id="0" w:name="_GoBack"/>
      <w:bookmarkEnd w:id="0"/>
    </w:p>
    <w:p w14:paraId="2C8AD161" w14:textId="77777777" w:rsidR="00260C9A" w:rsidRDefault="00260C9A" w:rsidP="00260C9A">
      <w:pPr>
        <w:rPr>
          <w:rFonts w:eastAsia="Times New Roman"/>
          <w:color w:val="000000"/>
          <w:sz w:val="24"/>
          <w:szCs w:val="24"/>
        </w:rPr>
      </w:pPr>
      <w:r>
        <w:rPr>
          <w:rFonts w:ascii="Times New Roman" w:eastAsia="Times New Roman" w:hAnsi="Times New Roman" w:cs="Times New Roman"/>
          <w:b/>
          <w:bCs/>
          <w:i/>
          <w:iCs/>
          <w:color w:val="000000"/>
          <w:shd w:val="clear" w:color="auto" w:fill="FFFFFF"/>
        </w:rPr>
        <w:t xml:space="preserve">Il est recommandé d'effectuer </w:t>
      </w:r>
      <w:r w:rsidRPr="00260C9A">
        <w:rPr>
          <w:rFonts w:ascii="Times New Roman" w:eastAsia="Times New Roman" w:hAnsi="Times New Roman" w:cs="Times New Roman"/>
          <w:b/>
          <w:bCs/>
          <w:i/>
          <w:iCs/>
          <w:color w:val="000000"/>
          <w:u w:val="single"/>
          <w:shd w:val="clear" w:color="auto" w:fill="FFFFFF"/>
        </w:rPr>
        <w:t>la demande d’autorisation d’absence</w:t>
      </w:r>
      <w:r>
        <w:rPr>
          <w:rFonts w:ascii="Times New Roman" w:eastAsia="Times New Roman" w:hAnsi="Times New Roman" w:cs="Times New Roman"/>
          <w:b/>
          <w:bCs/>
          <w:i/>
          <w:iCs/>
          <w:color w:val="000000"/>
          <w:shd w:val="clear" w:color="auto" w:fill="FFFFFF"/>
        </w:rPr>
        <w:t> auprès de son employeur 2 mois avant l’envoi du dossier à la délégation (donc plus de 3 mois avant la commission ANFH), car l'’employeur dispose de 30 jours pour répondre.</w:t>
      </w:r>
    </w:p>
    <w:p w14:paraId="44ECE8E9" w14:textId="77777777" w:rsidR="002C0879" w:rsidRPr="00EE1F2E" w:rsidRDefault="00DF0F8D" w:rsidP="00386F62">
      <w:pPr>
        <w:spacing w:after="0" w:line="240" w:lineRule="auto"/>
        <w:jc w:val="both"/>
        <w:rPr>
          <w:rFonts w:ascii="Times New Roman" w:hAnsi="Times New Roman" w:cs="Times New Roman"/>
        </w:rPr>
      </w:pPr>
      <w:r w:rsidRPr="00EE1F2E">
        <w:rPr>
          <w:rFonts w:ascii="Times New Roman" w:hAnsi="Times New Roman" w:cs="Times New Roman"/>
        </w:rPr>
        <w:t xml:space="preserve">Tous les </w:t>
      </w:r>
      <w:r w:rsidR="002C0879" w:rsidRPr="00EE1F2E">
        <w:rPr>
          <w:rFonts w:ascii="Times New Roman" w:hAnsi="Times New Roman" w:cs="Times New Roman"/>
        </w:rPr>
        <w:t xml:space="preserve">dossiers </w:t>
      </w:r>
      <w:r w:rsidR="002C0879" w:rsidRPr="00EE1F2E">
        <w:rPr>
          <w:rFonts w:ascii="Times New Roman" w:hAnsi="Times New Roman" w:cs="Times New Roman"/>
          <w:b/>
        </w:rPr>
        <w:t xml:space="preserve">BC CFP VAE </w:t>
      </w:r>
      <w:r w:rsidR="002C0879" w:rsidRPr="00EE1F2E">
        <w:rPr>
          <w:rFonts w:ascii="Times New Roman" w:hAnsi="Times New Roman" w:cs="Times New Roman"/>
        </w:rPr>
        <w:t>sont à</w:t>
      </w:r>
      <w:r w:rsidR="002C0879" w:rsidRPr="00EE1F2E">
        <w:rPr>
          <w:rFonts w:ascii="Times New Roman" w:hAnsi="Times New Roman" w:cs="Times New Roman"/>
          <w:b/>
        </w:rPr>
        <w:t xml:space="preserve"> </w:t>
      </w:r>
      <w:r w:rsidR="002C0879" w:rsidRPr="00EE1F2E">
        <w:rPr>
          <w:rFonts w:ascii="Times New Roman" w:hAnsi="Times New Roman" w:cs="Times New Roman"/>
        </w:rPr>
        <w:t xml:space="preserve">retirer : </w:t>
      </w:r>
      <w:hyperlink r:id="rId8" w:history="1">
        <w:r w:rsidR="002C0879" w:rsidRPr="00EE1F2E">
          <w:rPr>
            <w:rStyle w:val="Lienhypertexte"/>
            <w:rFonts w:ascii="Times New Roman" w:hAnsi="Times New Roman" w:cs="Times New Roman"/>
          </w:rPr>
          <w:t>https://www.anfh.fr/martinique/services-aux-agents</w:t>
        </w:r>
      </w:hyperlink>
      <w:r w:rsidR="002C0879" w:rsidRPr="00EE1F2E">
        <w:rPr>
          <w:rFonts w:ascii="Times New Roman" w:hAnsi="Times New Roman" w:cs="Times New Roman"/>
        </w:rPr>
        <w:t xml:space="preserve">. </w:t>
      </w:r>
    </w:p>
    <w:p w14:paraId="4FAFFC26" w14:textId="77777777" w:rsidR="002C0879" w:rsidRDefault="002C0879" w:rsidP="00386F62">
      <w:pPr>
        <w:jc w:val="both"/>
        <w:rPr>
          <w:rFonts w:ascii="Times New Roman" w:hAnsi="Times New Roman" w:cs="Times New Roman"/>
          <w:b/>
          <w:bCs/>
        </w:rPr>
      </w:pPr>
      <w:r w:rsidRPr="00EE1F2E">
        <w:rPr>
          <w:rFonts w:ascii="Times New Roman" w:hAnsi="Times New Roman" w:cs="Times New Roman"/>
        </w:rPr>
        <w:t xml:space="preserve">Ou </w:t>
      </w:r>
      <w:r w:rsidR="00ED0D0B" w:rsidRPr="00EE1F2E">
        <w:rPr>
          <w:rFonts w:ascii="Times New Roman" w:hAnsi="Times New Roman" w:cs="Times New Roman"/>
        </w:rPr>
        <w:t xml:space="preserve">contactez </w:t>
      </w:r>
      <w:r w:rsidRPr="000A2AD4">
        <w:rPr>
          <w:rFonts w:ascii="Times New Roman" w:hAnsi="Times New Roman" w:cs="Times New Roman"/>
          <w:b/>
        </w:rPr>
        <w:t xml:space="preserve">Mme DUMANOIR G. </w:t>
      </w:r>
      <w:r w:rsidRPr="000A2AD4">
        <w:rPr>
          <w:rFonts w:ascii="Times New Roman" w:hAnsi="Times New Roman" w:cs="Times New Roman"/>
        </w:rPr>
        <w:t>Conseillère DI</w:t>
      </w:r>
      <w:r w:rsidR="00ED0D0B" w:rsidRPr="000A2AD4">
        <w:rPr>
          <w:rFonts w:ascii="Times New Roman" w:hAnsi="Times New Roman" w:cs="Times New Roman"/>
        </w:rPr>
        <w:t xml:space="preserve"> afin de répondre </w:t>
      </w:r>
      <w:r w:rsidRPr="000A2AD4">
        <w:rPr>
          <w:rFonts w:ascii="Times New Roman" w:hAnsi="Times New Roman" w:cs="Times New Roman"/>
        </w:rPr>
        <w:t>à toutes vos questions au 05.96.</w:t>
      </w:r>
      <w:r w:rsidRPr="003968EF">
        <w:rPr>
          <w:rFonts w:ascii="Times New Roman" w:hAnsi="Times New Roman" w:cs="Times New Roman"/>
          <w:b/>
        </w:rPr>
        <w:t>42.57.42</w:t>
      </w:r>
      <w:r w:rsidR="00F719DA" w:rsidRPr="000A2AD4">
        <w:rPr>
          <w:rFonts w:ascii="Times New Roman" w:hAnsi="Times New Roman" w:cs="Times New Roman"/>
        </w:rPr>
        <w:t>,</w:t>
      </w:r>
      <w:r w:rsidR="00F719DA" w:rsidRPr="00EE1F2E">
        <w:rPr>
          <w:rFonts w:ascii="Times New Roman" w:hAnsi="Times New Roman" w:cs="Times New Roman"/>
          <w:b/>
          <w:color w:val="002060"/>
        </w:rPr>
        <w:t xml:space="preserve"> </w:t>
      </w:r>
      <w:r w:rsidRPr="00EE1F2E">
        <w:rPr>
          <w:rFonts w:ascii="Times New Roman" w:hAnsi="Times New Roman" w:cs="Times New Roman"/>
        </w:rPr>
        <w:t xml:space="preserve"> et adressé pour examen à la délégation ANFH MARTINIQUE </w:t>
      </w:r>
      <w:r w:rsidRPr="00386F62">
        <w:rPr>
          <w:rFonts w:ascii="Times New Roman" w:hAnsi="Times New Roman" w:cs="Times New Roman"/>
          <w:b/>
          <w:i/>
          <w:color w:val="FF0000"/>
          <w:u w:val="single"/>
        </w:rPr>
        <w:t>en recommandé avec accusé de réception</w:t>
      </w:r>
      <w:r w:rsidRPr="00EE1F2E">
        <w:rPr>
          <w:rFonts w:ascii="Times New Roman" w:hAnsi="Times New Roman" w:cs="Times New Roman"/>
          <w:color w:val="FF0000"/>
        </w:rPr>
        <w:t xml:space="preserve"> </w:t>
      </w:r>
      <w:r w:rsidRPr="00EE1F2E">
        <w:rPr>
          <w:rFonts w:ascii="Times New Roman" w:hAnsi="Times New Roman" w:cs="Times New Roman"/>
        </w:rPr>
        <w:t xml:space="preserve">dans les </w:t>
      </w:r>
      <w:r w:rsidRPr="00EE1F2E">
        <w:rPr>
          <w:rFonts w:ascii="Times New Roman" w:hAnsi="Times New Roman" w:cs="Times New Roman"/>
          <w:b/>
        </w:rPr>
        <w:t>délais impartis</w:t>
      </w:r>
      <w:r w:rsidR="000A2AD4">
        <w:rPr>
          <w:rFonts w:ascii="Times New Roman" w:hAnsi="Times New Roman" w:cs="Times New Roman"/>
          <w:b/>
        </w:rPr>
        <w:t xml:space="preserve"> </w:t>
      </w:r>
      <w:r w:rsidR="000A2AD4" w:rsidRPr="00EE1F2E">
        <w:rPr>
          <w:rFonts w:ascii="Times New Roman" w:hAnsi="Times New Roman" w:cs="Times New Roman"/>
          <w:bCs/>
        </w:rPr>
        <w:t>(cachet de la poste faisant foi)</w:t>
      </w:r>
      <w:r w:rsidR="000A2AD4" w:rsidRPr="00EE1F2E">
        <w:rPr>
          <w:rFonts w:ascii="Times New Roman" w:hAnsi="Times New Roman" w:cs="Times New Roman"/>
          <w:b/>
          <w:bCs/>
        </w:rPr>
        <w:t>.</w:t>
      </w:r>
    </w:p>
    <w:p w14:paraId="34D3BA12" w14:textId="77777777" w:rsidR="000A2AD4" w:rsidRDefault="000A2AD4" w:rsidP="000A2AD4">
      <w:pPr>
        <w:shd w:val="clear" w:color="auto" w:fill="FFFFFF" w:themeFill="background1"/>
        <w:jc w:val="center"/>
        <w:rPr>
          <w:rFonts w:ascii="Times New Roman" w:hAnsi="Times New Roman" w:cs="Times New Roman"/>
          <w:b/>
          <w:bCs/>
          <w:sz w:val="16"/>
          <w:szCs w:val="16"/>
          <w:u w:val="thick"/>
        </w:rPr>
      </w:pPr>
    </w:p>
    <w:p w14:paraId="71A6BD36" w14:textId="77777777" w:rsidR="008C1D8B" w:rsidRPr="00CB75EE" w:rsidRDefault="008C1D8B" w:rsidP="000A2AD4">
      <w:pPr>
        <w:shd w:val="clear" w:color="auto" w:fill="FFFFFF" w:themeFill="background1"/>
        <w:jc w:val="center"/>
        <w:rPr>
          <w:rFonts w:ascii="Times New Roman" w:hAnsi="Times New Roman" w:cs="Times New Roman"/>
          <w:b/>
          <w:bCs/>
          <w:sz w:val="16"/>
          <w:szCs w:val="16"/>
          <w:u w:val="thick"/>
        </w:rPr>
      </w:pPr>
    </w:p>
    <w:p w14:paraId="39960DD2" w14:textId="77777777" w:rsidR="000A2AD4" w:rsidRPr="00EE1F2E" w:rsidRDefault="000A2AD4" w:rsidP="000A2AD4">
      <w:pPr>
        <w:shd w:val="clear" w:color="auto" w:fill="A6A6A6" w:themeFill="background1" w:themeFillShade="A6"/>
        <w:jc w:val="center"/>
        <w:rPr>
          <w:rFonts w:ascii="Times New Roman" w:hAnsi="Times New Roman" w:cs="Times New Roman"/>
          <w:sz w:val="28"/>
          <w:szCs w:val="28"/>
          <w:u w:val="thick"/>
        </w:rPr>
      </w:pPr>
      <w:r>
        <w:rPr>
          <w:rFonts w:ascii="Times New Roman" w:hAnsi="Times New Roman" w:cs="Times New Roman"/>
          <w:b/>
          <w:bCs/>
          <w:sz w:val="28"/>
          <w:szCs w:val="28"/>
          <w:u w:val="thick"/>
        </w:rPr>
        <w:t>CONSEILS</w:t>
      </w:r>
    </w:p>
    <w:p w14:paraId="4C9CFD7E" w14:textId="77777777" w:rsidR="000A2AD4" w:rsidRDefault="000A2AD4" w:rsidP="000A2AD4">
      <w:pPr>
        <w:spacing w:after="0" w:line="240" w:lineRule="auto"/>
        <w:jc w:val="both"/>
        <w:rPr>
          <w:rFonts w:ascii="Times New Roman" w:hAnsi="Times New Roman" w:cs="Times New Roman"/>
          <w:bCs/>
        </w:rPr>
      </w:pPr>
      <w:r>
        <w:rPr>
          <w:rFonts w:ascii="Times New Roman" w:hAnsi="Times New Roman" w:cs="Times New Roman"/>
          <w:bCs/>
        </w:rPr>
        <w:t>P</w:t>
      </w:r>
      <w:r w:rsidRPr="00EE1F2E">
        <w:rPr>
          <w:rFonts w:ascii="Times New Roman" w:hAnsi="Times New Roman" w:cs="Times New Roman"/>
          <w:bCs/>
        </w:rPr>
        <w:t xml:space="preserve">our </w:t>
      </w:r>
      <w:r>
        <w:rPr>
          <w:rFonts w:ascii="Times New Roman" w:hAnsi="Times New Roman" w:cs="Times New Roman"/>
          <w:bCs/>
        </w:rPr>
        <w:t>le</w:t>
      </w:r>
      <w:r w:rsidRPr="00EE1F2E">
        <w:rPr>
          <w:rFonts w:ascii="Times New Roman" w:hAnsi="Times New Roman" w:cs="Times New Roman"/>
          <w:bCs/>
        </w:rPr>
        <w:t xml:space="preserve"> meilleur traitement de votre dossier</w:t>
      </w:r>
      <w:r>
        <w:rPr>
          <w:rFonts w:ascii="Times New Roman" w:hAnsi="Times New Roman" w:cs="Times New Roman"/>
          <w:bCs/>
        </w:rPr>
        <w:t>, il est recommandé de commencer sa constitution</w:t>
      </w:r>
      <w:r w:rsidRPr="00EE1F2E">
        <w:rPr>
          <w:rFonts w:ascii="Times New Roman" w:hAnsi="Times New Roman" w:cs="Times New Roman"/>
          <w:bCs/>
        </w:rPr>
        <w:t xml:space="preserve"> 6 à 9 mois avant la commission.</w:t>
      </w:r>
    </w:p>
    <w:p w14:paraId="3DB59A33" w14:textId="77777777" w:rsidR="000A2AD4" w:rsidRDefault="000A2AD4" w:rsidP="000A2AD4">
      <w:pPr>
        <w:spacing w:after="0" w:line="240" w:lineRule="auto"/>
        <w:jc w:val="both"/>
        <w:rPr>
          <w:rFonts w:ascii="Times New Roman" w:hAnsi="Times New Roman" w:cs="Times New Roman"/>
          <w:bCs/>
        </w:rPr>
      </w:pPr>
    </w:p>
    <w:p w14:paraId="7AE95EAE" w14:textId="77777777" w:rsidR="000A2AD4" w:rsidRPr="00EE1F2E" w:rsidRDefault="000A2AD4" w:rsidP="000A2AD4">
      <w:pPr>
        <w:spacing w:after="0" w:line="240" w:lineRule="auto"/>
        <w:jc w:val="both"/>
        <w:rPr>
          <w:rFonts w:ascii="Times New Roman" w:hAnsi="Times New Roman" w:cs="Times New Roman"/>
          <w:bCs/>
        </w:rPr>
      </w:pPr>
      <w:r>
        <w:rPr>
          <w:rFonts w:ascii="Times New Roman" w:hAnsi="Times New Roman" w:cs="Times New Roman"/>
          <w:bCs/>
        </w:rPr>
        <w:t>L’</w:t>
      </w:r>
      <w:r w:rsidR="00D42535">
        <w:rPr>
          <w:rFonts w:ascii="Times New Roman" w:hAnsi="Times New Roman" w:cs="Times New Roman"/>
          <w:bCs/>
        </w:rPr>
        <w:t>ANFH rembourse les agents dans l</w:t>
      </w:r>
      <w:r>
        <w:rPr>
          <w:rFonts w:ascii="Times New Roman" w:hAnsi="Times New Roman" w:cs="Times New Roman"/>
          <w:bCs/>
        </w:rPr>
        <w:t xml:space="preserve">es </w:t>
      </w:r>
      <w:r w:rsidR="00D42535">
        <w:rPr>
          <w:rFonts w:ascii="Times New Roman" w:hAnsi="Times New Roman" w:cs="Times New Roman"/>
          <w:bCs/>
        </w:rPr>
        <w:t xml:space="preserve">meilleurs </w:t>
      </w:r>
      <w:r>
        <w:rPr>
          <w:rFonts w:ascii="Times New Roman" w:hAnsi="Times New Roman" w:cs="Times New Roman"/>
          <w:bCs/>
        </w:rPr>
        <w:t>délais, toutefois, il est important de prévoir un fond de roulement suffisamment important pour suivre sereinement la formation, notamment pour les formations longues, pour lesquel</w:t>
      </w:r>
      <w:r w:rsidR="00D42535">
        <w:rPr>
          <w:rFonts w:ascii="Times New Roman" w:hAnsi="Times New Roman" w:cs="Times New Roman"/>
          <w:bCs/>
        </w:rPr>
        <w:t>le</w:t>
      </w:r>
      <w:r>
        <w:rPr>
          <w:rFonts w:ascii="Times New Roman" w:hAnsi="Times New Roman" w:cs="Times New Roman"/>
          <w:bCs/>
        </w:rPr>
        <w:t xml:space="preserve">s il est parfois nécessaire de débourser une caution </w:t>
      </w:r>
      <w:r w:rsidR="00D42535">
        <w:rPr>
          <w:rFonts w:ascii="Times New Roman" w:hAnsi="Times New Roman" w:cs="Times New Roman"/>
          <w:bCs/>
        </w:rPr>
        <w:t>+</w:t>
      </w:r>
      <w:r>
        <w:rPr>
          <w:rFonts w:ascii="Times New Roman" w:hAnsi="Times New Roman" w:cs="Times New Roman"/>
          <w:bCs/>
        </w:rPr>
        <w:t xml:space="preserve"> un mois de loyer</w:t>
      </w:r>
      <w:r w:rsidR="00D42535">
        <w:rPr>
          <w:rFonts w:ascii="Times New Roman" w:hAnsi="Times New Roman" w:cs="Times New Roman"/>
          <w:bCs/>
        </w:rPr>
        <w:t>, puis d’attendre l’attestation de présence du mois échu avant l’envoi de la demande de remboursement, soit, 3 mois de loyer avant le premier remboursement.</w:t>
      </w:r>
    </w:p>
    <w:p w14:paraId="65E23657" w14:textId="77777777" w:rsidR="000A2AD4" w:rsidRPr="00EE1F2E" w:rsidRDefault="000A2AD4" w:rsidP="00386F62">
      <w:pPr>
        <w:jc w:val="both"/>
        <w:rPr>
          <w:rFonts w:ascii="Times New Roman" w:hAnsi="Times New Roman" w:cs="Times New Roman"/>
        </w:rPr>
      </w:pPr>
    </w:p>
    <w:sectPr w:rsidR="000A2AD4" w:rsidRPr="00EE1F2E" w:rsidSect="006367F5">
      <w:headerReference w:type="default" r:id="rId9"/>
      <w:footerReference w:type="default" r:id="rId10"/>
      <w:pgSz w:w="11906" w:h="16838" w:code="9"/>
      <w:pgMar w:top="907" w:right="907" w:bottom="907"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F5989" w14:textId="77777777" w:rsidR="009426C7" w:rsidRDefault="009426C7" w:rsidP="007F2309">
      <w:pPr>
        <w:spacing w:after="0" w:line="240" w:lineRule="auto"/>
      </w:pPr>
      <w:r>
        <w:separator/>
      </w:r>
    </w:p>
  </w:endnote>
  <w:endnote w:type="continuationSeparator" w:id="0">
    <w:p w14:paraId="7677C9AC" w14:textId="77777777" w:rsidR="009426C7" w:rsidRDefault="009426C7" w:rsidP="007F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9852" w14:textId="77777777" w:rsidR="00AE0014" w:rsidRPr="00AA0196" w:rsidRDefault="005A67E0" w:rsidP="00E937FA">
    <w:pPr>
      <w:pStyle w:val="Pieddepage"/>
      <w:jc w:val="center"/>
      <w:rPr>
        <w:rFonts w:ascii="Times New Roman" w:hAnsi="Times New Roman" w:cs="Times New Roman"/>
      </w:rPr>
    </w:pPr>
    <w:r w:rsidRPr="00B72CE9">
      <w:rPr>
        <w:rFonts w:ascii="Times New Roman" w:hAnsi="Times New Roman" w:cs="Times New Roman"/>
        <w:b/>
      </w:rPr>
      <w:t>ANFH</w:t>
    </w:r>
    <w:r w:rsidRPr="00AA0196">
      <w:rPr>
        <w:rFonts w:ascii="Times New Roman" w:hAnsi="Times New Roman" w:cs="Times New Roman"/>
      </w:rPr>
      <w:t xml:space="preserve"> MARTINIQUE Immeuble </w:t>
    </w:r>
    <w:proofErr w:type="spellStart"/>
    <w:r w:rsidRPr="00AA0196">
      <w:rPr>
        <w:rFonts w:ascii="Times New Roman" w:hAnsi="Times New Roman" w:cs="Times New Roman"/>
      </w:rPr>
      <w:t>Jamesby</w:t>
    </w:r>
    <w:proofErr w:type="spellEnd"/>
    <w:r w:rsidRPr="00AA0196">
      <w:rPr>
        <w:rFonts w:ascii="Times New Roman" w:hAnsi="Times New Roman" w:cs="Times New Roman"/>
      </w:rPr>
      <w:t xml:space="preserve"> </w:t>
    </w:r>
    <w:r w:rsidR="00AE0014" w:rsidRPr="00AA0196">
      <w:rPr>
        <w:rFonts w:ascii="Times New Roman" w:hAnsi="Times New Roman" w:cs="Times New Roman"/>
      </w:rPr>
      <w:t>Z</w:t>
    </w:r>
    <w:r w:rsidRPr="00AA0196">
      <w:rPr>
        <w:rFonts w:ascii="Times New Roman" w:hAnsi="Times New Roman" w:cs="Times New Roman"/>
      </w:rPr>
      <w:t xml:space="preserve">one de </w:t>
    </w:r>
    <w:proofErr w:type="spellStart"/>
    <w:r w:rsidRPr="00AA0196">
      <w:rPr>
        <w:rFonts w:ascii="Times New Roman" w:hAnsi="Times New Roman" w:cs="Times New Roman"/>
      </w:rPr>
      <w:t>Manhity</w:t>
    </w:r>
    <w:proofErr w:type="spellEnd"/>
    <w:r w:rsidRPr="00AA0196">
      <w:rPr>
        <w:rFonts w:ascii="Times New Roman" w:hAnsi="Times New Roman" w:cs="Times New Roman"/>
      </w:rPr>
      <w:t xml:space="preserve"> 97232</w:t>
    </w:r>
    <w:r w:rsidR="00976162">
      <w:rPr>
        <w:rFonts w:ascii="Times New Roman" w:hAnsi="Times New Roman" w:cs="Times New Roman"/>
      </w:rPr>
      <w:t xml:space="preserve"> </w:t>
    </w:r>
    <w:r w:rsidRPr="00AA0196">
      <w:rPr>
        <w:rFonts w:ascii="Times New Roman" w:hAnsi="Times New Roman" w:cs="Times New Roman"/>
      </w:rPr>
      <w:t xml:space="preserve"> LAMENTIN  </w:t>
    </w:r>
    <w:r w:rsidR="00E937FA" w:rsidRPr="00AA0196">
      <w:rPr>
        <w:rFonts w:ascii="Times New Roman" w:hAnsi="Times New Roman" w:cs="Times New Roman"/>
      </w:rPr>
      <w:t xml:space="preserve"> </w:t>
    </w:r>
  </w:p>
  <w:p w14:paraId="6F7A5B34" w14:textId="6C9B1597" w:rsidR="00B72CE9" w:rsidRPr="00AA0196" w:rsidRDefault="00E937FA" w:rsidP="00E937FA">
    <w:pPr>
      <w:pStyle w:val="Pieddepage"/>
      <w:jc w:val="center"/>
      <w:rPr>
        <w:rFonts w:ascii="Times New Roman" w:hAnsi="Times New Roman" w:cs="Times New Roman"/>
      </w:rPr>
    </w:pPr>
    <w:r w:rsidRPr="00AA0196">
      <w:rPr>
        <w:rFonts w:ascii="Times New Roman" w:hAnsi="Times New Roman" w:cs="Times New Roman"/>
      </w:rPr>
      <w:t>Tél. :</w:t>
    </w:r>
    <w:r w:rsidR="00AE0014" w:rsidRPr="00AA0196">
      <w:rPr>
        <w:rFonts w:ascii="Times New Roman" w:hAnsi="Times New Roman" w:cs="Times New Roman"/>
      </w:rPr>
      <w:t xml:space="preserve"> </w:t>
    </w:r>
    <w:r w:rsidRPr="00AA0196">
      <w:rPr>
        <w:rFonts w:ascii="Times New Roman" w:hAnsi="Times New Roman" w:cs="Times New Roman"/>
      </w:rPr>
      <w:t xml:space="preserve">05.96.42.10.60  </w:t>
    </w:r>
    <w:r w:rsidR="00B72CE9" w:rsidRPr="00B72CE9">
      <w:rPr>
        <w:rFonts w:ascii="Times New Roman" w:hAnsi="Times New Roman" w:cs="Times New Roman"/>
      </w:rPr>
      <w:t>https://www.anfh.fr/martinique/services-aux-agents</w:t>
    </w:r>
  </w:p>
  <w:p w14:paraId="1856946B" w14:textId="77777777" w:rsidR="005A67E0" w:rsidRDefault="005A67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1EBB6" w14:textId="77777777" w:rsidR="009426C7" w:rsidRDefault="009426C7" w:rsidP="007F2309">
      <w:pPr>
        <w:spacing w:after="0" w:line="240" w:lineRule="auto"/>
      </w:pPr>
      <w:r>
        <w:separator/>
      </w:r>
    </w:p>
  </w:footnote>
  <w:footnote w:type="continuationSeparator" w:id="0">
    <w:p w14:paraId="24DD6791" w14:textId="77777777" w:rsidR="009426C7" w:rsidRDefault="009426C7" w:rsidP="007F2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5947" w14:textId="4C7E8DE4" w:rsidR="007F2309" w:rsidRDefault="00492389">
    <w:pPr>
      <w:pStyle w:val="En-tte"/>
    </w:pPr>
    <w:r w:rsidRPr="00872C04">
      <w:rPr>
        <w:rFonts w:ascii="Bahnschrift Light" w:hAnsi="Bahnschrift Light" w:cs="Calibri"/>
        <w:b/>
        <w:color w:val="70AD47" w:themeColor="accent6"/>
        <w:sz w:val="40"/>
        <w:szCs w:val="40"/>
        <w:lang w:eastAsia="fr-FR"/>
      </w:rPr>
      <w:t>202</w:t>
    </w:r>
    <w:r w:rsidR="007F7C89">
      <w:rPr>
        <w:rFonts w:ascii="Bahnschrift Light" w:hAnsi="Bahnschrift Light" w:cs="Calibri"/>
        <w:b/>
        <w:color w:val="70AD47" w:themeColor="accent6"/>
        <w:sz w:val="40"/>
        <w:szCs w:val="40"/>
        <w:lang w:eastAsia="fr-FR"/>
      </w:rPr>
      <w:t>5</w:t>
    </w:r>
    <w:r w:rsidR="00A716B0">
      <w:rPr>
        <w:rFonts w:ascii="Calibri" w:hAnsi="Calibri" w:cs="Calibri"/>
        <w:lang w:eastAsia="fr-FR"/>
      </w:rPr>
      <w:tab/>
    </w:r>
    <w:r w:rsidR="00A716B0">
      <w:rPr>
        <w:rFonts w:ascii="Calibri" w:hAnsi="Calibri" w:cs="Calibri"/>
        <w:lang w:eastAsia="fr-FR"/>
      </w:rPr>
      <w:tab/>
    </w:r>
    <w:r w:rsidR="00A716B0">
      <w:rPr>
        <w:rFonts w:ascii="Calibri" w:hAnsi="Calibri" w:cs="Calibri"/>
        <w:lang w:eastAsia="fr-FR"/>
      </w:rPr>
      <w:fldChar w:fldCharType="begin"/>
    </w:r>
    <w:r w:rsidR="00A716B0">
      <w:rPr>
        <w:rFonts w:ascii="Calibri" w:hAnsi="Calibri" w:cs="Calibri"/>
        <w:lang w:eastAsia="fr-FR"/>
      </w:rPr>
      <w:instrText xml:space="preserve"> INCLUDEPICTURE  "cid:image005.jpg@01D58375.7212BAA0" \* MERGEFORMATINET </w:instrText>
    </w:r>
    <w:r w:rsidR="00A716B0">
      <w:rPr>
        <w:rFonts w:ascii="Calibri" w:hAnsi="Calibri" w:cs="Calibri"/>
        <w:lang w:eastAsia="fr-FR"/>
      </w:rPr>
      <w:fldChar w:fldCharType="separate"/>
    </w:r>
    <w:r w:rsidR="00FA2C46">
      <w:rPr>
        <w:rFonts w:ascii="Calibri" w:hAnsi="Calibri" w:cs="Calibri"/>
        <w:lang w:eastAsia="fr-FR"/>
      </w:rPr>
      <w:fldChar w:fldCharType="begin"/>
    </w:r>
    <w:r w:rsidR="00FA2C46">
      <w:rPr>
        <w:rFonts w:ascii="Calibri" w:hAnsi="Calibri" w:cs="Calibri"/>
        <w:lang w:eastAsia="fr-FR"/>
      </w:rPr>
      <w:instrText xml:space="preserve"> INCLUDEPICTURE  "cid:image005.jpg@01D58375.7212BAA0" \* MERGEFORMATINET </w:instrText>
    </w:r>
    <w:r w:rsidR="00FA2C46">
      <w:rPr>
        <w:rFonts w:ascii="Calibri" w:hAnsi="Calibri" w:cs="Calibri"/>
        <w:lang w:eastAsia="fr-FR"/>
      </w:rPr>
      <w:fldChar w:fldCharType="separate"/>
    </w:r>
    <w:r w:rsidR="009426C7">
      <w:rPr>
        <w:rFonts w:ascii="Calibri" w:hAnsi="Calibri" w:cs="Calibri"/>
        <w:lang w:eastAsia="fr-FR"/>
      </w:rPr>
      <w:fldChar w:fldCharType="begin"/>
    </w:r>
    <w:r w:rsidR="009426C7">
      <w:rPr>
        <w:rFonts w:ascii="Calibri" w:hAnsi="Calibri" w:cs="Calibri"/>
        <w:lang w:eastAsia="fr-FR"/>
      </w:rPr>
      <w:instrText xml:space="preserve"> INCLUDEPICTURE  "cid:image005.jpg@01D58375.7212BAA0" \* MERGEFORMATINET </w:instrText>
    </w:r>
    <w:r w:rsidR="009426C7">
      <w:rPr>
        <w:rFonts w:ascii="Calibri" w:hAnsi="Calibri" w:cs="Calibri"/>
        <w:lang w:eastAsia="fr-FR"/>
      </w:rPr>
      <w:fldChar w:fldCharType="separate"/>
    </w:r>
    <w:r w:rsidR="00DD180E">
      <w:rPr>
        <w:rFonts w:ascii="Calibri" w:hAnsi="Calibri" w:cs="Calibri"/>
        <w:lang w:eastAsia="fr-FR"/>
      </w:rPr>
      <w:fldChar w:fldCharType="begin"/>
    </w:r>
    <w:r w:rsidR="00DD180E">
      <w:rPr>
        <w:rFonts w:ascii="Calibri" w:hAnsi="Calibri" w:cs="Calibri"/>
        <w:lang w:eastAsia="fr-FR"/>
      </w:rPr>
      <w:instrText xml:space="preserve"> INCLUDEPICTURE  "cid:image005.jpg@01D58375.7212BAA0" \* MERGEFORMATINET </w:instrText>
    </w:r>
    <w:r w:rsidR="00DD180E">
      <w:rPr>
        <w:rFonts w:ascii="Calibri" w:hAnsi="Calibri" w:cs="Calibri"/>
        <w:lang w:eastAsia="fr-FR"/>
      </w:rPr>
      <w:fldChar w:fldCharType="separate"/>
    </w:r>
    <w:r w:rsidR="005D1EA6">
      <w:rPr>
        <w:rFonts w:ascii="Calibri" w:hAnsi="Calibri" w:cs="Calibri"/>
        <w:lang w:eastAsia="fr-FR"/>
      </w:rPr>
      <w:fldChar w:fldCharType="begin"/>
    </w:r>
    <w:r w:rsidR="005D1EA6">
      <w:rPr>
        <w:rFonts w:ascii="Calibri" w:hAnsi="Calibri" w:cs="Calibri"/>
        <w:lang w:eastAsia="fr-FR"/>
      </w:rPr>
      <w:instrText xml:space="preserve"> INCLUDEPICTURE  "cid:image005.jpg@01D58375.7212BAA0" \* MERGEFORMATINET </w:instrText>
    </w:r>
    <w:r w:rsidR="005D1EA6">
      <w:rPr>
        <w:rFonts w:ascii="Calibri" w:hAnsi="Calibri" w:cs="Calibri"/>
        <w:lang w:eastAsia="fr-FR"/>
      </w:rPr>
      <w:fldChar w:fldCharType="separate"/>
    </w:r>
    <w:r w:rsidR="008A3749">
      <w:rPr>
        <w:rFonts w:ascii="Calibri" w:hAnsi="Calibri" w:cs="Calibri"/>
        <w:lang w:eastAsia="fr-FR"/>
      </w:rPr>
      <w:fldChar w:fldCharType="begin"/>
    </w:r>
    <w:r w:rsidR="008A3749">
      <w:rPr>
        <w:rFonts w:ascii="Calibri" w:hAnsi="Calibri" w:cs="Calibri"/>
        <w:lang w:eastAsia="fr-FR"/>
      </w:rPr>
      <w:instrText xml:space="preserve"> INCLUDEPICTURE  "cid:image005.jpg@01D58375.7212BAA0" \* MERGEFORMATINET </w:instrText>
    </w:r>
    <w:r w:rsidR="008A3749">
      <w:rPr>
        <w:rFonts w:ascii="Calibri" w:hAnsi="Calibri" w:cs="Calibri"/>
        <w:lang w:eastAsia="fr-FR"/>
      </w:rPr>
      <w:fldChar w:fldCharType="separate"/>
    </w:r>
    <w:r w:rsidR="00C67FD8">
      <w:rPr>
        <w:rFonts w:ascii="Calibri" w:hAnsi="Calibri" w:cs="Calibri"/>
        <w:lang w:eastAsia="fr-FR"/>
      </w:rPr>
      <w:fldChar w:fldCharType="begin"/>
    </w:r>
    <w:r w:rsidR="00C67FD8">
      <w:rPr>
        <w:rFonts w:ascii="Calibri" w:hAnsi="Calibri" w:cs="Calibri"/>
        <w:lang w:eastAsia="fr-FR"/>
      </w:rPr>
      <w:instrText xml:space="preserve"> INCLUDEPICTURE  "cid:image005.jpg@01D58375.7212BAA0" \* MERGEFORMATINET </w:instrText>
    </w:r>
    <w:r w:rsidR="00C67FD8">
      <w:rPr>
        <w:rFonts w:ascii="Calibri" w:hAnsi="Calibri" w:cs="Calibri"/>
        <w:lang w:eastAsia="fr-FR"/>
      </w:rPr>
      <w:fldChar w:fldCharType="separate"/>
    </w:r>
    <w:r w:rsidR="00C67FD8">
      <w:rPr>
        <w:rFonts w:ascii="Calibri" w:hAnsi="Calibri" w:cs="Calibri"/>
        <w:lang w:eastAsia="fr-FR"/>
      </w:rPr>
      <w:fldChar w:fldCharType="begin"/>
    </w:r>
    <w:r w:rsidR="00C67FD8">
      <w:rPr>
        <w:rFonts w:ascii="Calibri" w:hAnsi="Calibri" w:cs="Calibri"/>
        <w:lang w:eastAsia="fr-FR"/>
      </w:rPr>
      <w:instrText xml:space="preserve"> INCLUDEPICTURE  "cid:image005.jpg@01D58375.7212BAA0" \* MERGEFORMATINET </w:instrText>
    </w:r>
    <w:r w:rsidR="00C67FD8">
      <w:rPr>
        <w:rFonts w:ascii="Calibri" w:hAnsi="Calibri" w:cs="Calibri"/>
        <w:lang w:eastAsia="fr-FR"/>
      </w:rPr>
      <w:fldChar w:fldCharType="separate"/>
    </w:r>
    <w:r w:rsidR="0069798F">
      <w:rPr>
        <w:rFonts w:ascii="Calibri" w:hAnsi="Calibri" w:cs="Calibri"/>
        <w:lang w:eastAsia="fr-FR"/>
      </w:rPr>
      <w:fldChar w:fldCharType="begin"/>
    </w:r>
    <w:r w:rsidR="0069798F">
      <w:rPr>
        <w:rFonts w:ascii="Calibri" w:hAnsi="Calibri" w:cs="Calibri"/>
        <w:lang w:eastAsia="fr-FR"/>
      </w:rPr>
      <w:instrText xml:space="preserve"> INCLUDEPICTURE  "cid:image005.jpg@01D58375.7212BAA0" \* MERGEFORMATINET </w:instrText>
    </w:r>
    <w:r w:rsidR="0069798F">
      <w:rPr>
        <w:rFonts w:ascii="Calibri" w:hAnsi="Calibri" w:cs="Calibri"/>
        <w:lang w:eastAsia="fr-FR"/>
      </w:rPr>
      <w:fldChar w:fldCharType="separate"/>
    </w:r>
    <w:r w:rsidR="003968EF">
      <w:rPr>
        <w:rFonts w:ascii="Calibri" w:hAnsi="Calibri" w:cs="Calibri"/>
        <w:lang w:eastAsia="fr-FR"/>
      </w:rPr>
      <w:fldChar w:fldCharType="begin"/>
    </w:r>
    <w:r w:rsidR="003968EF">
      <w:rPr>
        <w:rFonts w:ascii="Calibri" w:hAnsi="Calibri" w:cs="Calibri"/>
        <w:lang w:eastAsia="fr-FR"/>
      </w:rPr>
      <w:instrText xml:space="preserve"> INCLUDEPICTURE  "cid:image005.jpg@01D58375.7212BAA0" \* MERGEFORMATINET </w:instrText>
    </w:r>
    <w:r w:rsidR="003968EF">
      <w:rPr>
        <w:rFonts w:ascii="Calibri" w:hAnsi="Calibri" w:cs="Calibri"/>
        <w:lang w:eastAsia="fr-FR"/>
      </w:rPr>
      <w:fldChar w:fldCharType="separate"/>
    </w:r>
    <w:r w:rsidR="003968EF">
      <w:rPr>
        <w:rFonts w:ascii="Calibri" w:hAnsi="Calibri" w:cs="Calibri"/>
        <w:lang w:eastAsia="fr-FR"/>
      </w:rPr>
      <w:fldChar w:fldCharType="begin"/>
    </w:r>
    <w:r w:rsidR="003968EF">
      <w:rPr>
        <w:rFonts w:ascii="Calibri" w:hAnsi="Calibri" w:cs="Calibri"/>
        <w:lang w:eastAsia="fr-FR"/>
      </w:rPr>
      <w:instrText xml:space="preserve"> INCLUDEPICTURE  "cid:image005.jpg@01D58375.7212BAA0" \* MERGEFORMATINET </w:instrText>
    </w:r>
    <w:r w:rsidR="003968EF">
      <w:rPr>
        <w:rFonts w:ascii="Calibri" w:hAnsi="Calibri" w:cs="Calibri"/>
        <w:lang w:eastAsia="fr-FR"/>
      </w:rPr>
      <w:fldChar w:fldCharType="separate"/>
    </w:r>
    <w:r w:rsidR="00463551">
      <w:rPr>
        <w:rFonts w:ascii="Calibri" w:hAnsi="Calibri" w:cs="Calibri"/>
        <w:lang w:eastAsia="fr-FR"/>
      </w:rPr>
      <w:fldChar w:fldCharType="begin"/>
    </w:r>
    <w:r w:rsidR="00463551">
      <w:rPr>
        <w:rFonts w:ascii="Calibri" w:hAnsi="Calibri" w:cs="Calibri"/>
        <w:lang w:eastAsia="fr-FR"/>
      </w:rPr>
      <w:instrText xml:space="preserve"> INCLUDEPICTURE  "cid:image005.jpg@01D58375.7212BAA0" \* MERGEFORMATINET </w:instrText>
    </w:r>
    <w:r w:rsidR="00463551">
      <w:rPr>
        <w:rFonts w:ascii="Calibri" w:hAnsi="Calibri" w:cs="Calibri"/>
        <w:lang w:eastAsia="fr-FR"/>
      </w:rPr>
      <w:fldChar w:fldCharType="separate"/>
    </w:r>
    <w:r w:rsidR="00463551">
      <w:rPr>
        <w:rFonts w:ascii="Calibri" w:hAnsi="Calibri" w:cs="Calibri"/>
        <w:lang w:eastAsia="fr-FR"/>
      </w:rPr>
      <w:fldChar w:fldCharType="begin"/>
    </w:r>
    <w:r w:rsidR="00463551">
      <w:rPr>
        <w:rFonts w:ascii="Calibri" w:hAnsi="Calibri" w:cs="Calibri"/>
        <w:lang w:eastAsia="fr-FR"/>
      </w:rPr>
      <w:instrText xml:space="preserve"> INCLUDEPICTURE  "cid:image005.jpg@01D58375.7212BAA0" \* MERGEFORMATINET </w:instrText>
    </w:r>
    <w:r w:rsidR="00463551">
      <w:rPr>
        <w:rFonts w:ascii="Calibri" w:hAnsi="Calibri" w:cs="Calibri"/>
        <w:lang w:eastAsia="fr-FR"/>
      </w:rPr>
      <w:fldChar w:fldCharType="separate"/>
    </w:r>
    <w:r w:rsidR="00B25D37">
      <w:rPr>
        <w:rFonts w:ascii="Calibri" w:hAnsi="Calibri" w:cs="Calibri"/>
        <w:lang w:eastAsia="fr-FR"/>
      </w:rPr>
      <w:fldChar w:fldCharType="begin"/>
    </w:r>
    <w:r w:rsidR="00B25D37">
      <w:rPr>
        <w:rFonts w:ascii="Calibri" w:hAnsi="Calibri" w:cs="Calibri"/>
        <w:lang w:eastAsia="fr-FR"/>
      </w:rPr>
      <w:instrText xml:space="preserve"> INCLUDEPICTURE  "cid:image005.jpg@01D58375.7212BAA0" \* MERGEFORMATINET </w:instrText>
    </w:r>
    <w:r w:rsidR="00B25D37">
      <w:rPr>
        <w:rFonts w:ascii="Calibri" w:hAnsi="Calibri" w:cs="Calibri"/>
        <w:lang w:eastAsia="fr-FR"/>
      </w:rPr>
      <w:fldChar w:fldCharType="separate"/>
    </w:r>
    <w:r w:rsidR="000B6499">
      <w:rPr>
        <w:rFonts w:ascii="Calibri" w:hAnsi="Calibri" w:cs="Calibri"/>
        <w:lang w:eastAsia="fr-FR"/>
      </w:rPr>
      <w:fldChar w:fldCharType="begin"/>
    </w:r>
    <w:r w:rsidR="000B6499">
      <w:rPr>
        <w:rFonts w:ascii="Calibri" w:hAnsi="Calibri" w:cs="Calibri"/>
        <w:lang w:eastAsia="fr-FR"/>
      </w:rPr>
      <w:instrText xml:space="preserve"> INCLUDEPICTURE  "cid:image005.jpg@01D58375.7212BAA0" \* MERGEFORMATINET </w:instrText>
    </w:r>
    <w:r w:rsidR="000B6499">
      <w:rPr>
        <w:rFonts w:ascii="Calibri" w:hAnsi="Calibri" w:cs="Calibri"/>
        <w:lang w:eastAsia="fr-FR"/>
      </w:rPr>
      <w:fldChar w:fldCharType="separate"/>
    </w:r>
    <w:r w:rsidR="00BB06C0">
      <w:rPr>
        <w:rFonts w:ascii="Calibri" w:hAnsi="Calibri" w:cs="Calibri"/>
        <w:lang w:eastAsia="fr-FR"/>
      </w:rPr>
      <w:fldChar w:fldCharType="begin"/>
    </w:r>
    <w:r w:rsidR="00BB06C0">
      <w:rPr>
        <w:rFonts w:ascii="Calibri" w:hAnsi="Calibri" w:cs="Calibri"/>
        <w:lang w:eastAsia="fr-FR"/>
      </w:rPr>
      <w:instrText xml:space="preserve"> </w:instrText>
    </w:r>
    <w:r w:rsidR="00BB06C0">
      <w:rPr>
        <w:rFonts w:ascii="Calibri" w:hAnsi="Calibri" w:cs="Calibri"/>
        <w:lang w:eastAsia="fr-FR"/>
      </w:rPr>
      <w:instrText>INCLUDEPICTURE  "cid:image005.jpg@01D58375.7212BAA0" \* MERGEFORMATINET</w:instrText>
    </w:r>
    <w:r w:rsidR="00BB06C0">
      <w:rPr>
        <w:rFonts w:ascii="Calibri" w:hAnsi="Calibri" w:cs="Calibri"/>
        <w:lang w:eastAsia="fr-FR"/>
      </w:rPr>
      <w:instrText xml:space="preserve"> </w:instrText>
    </w:r>
    <w:r w:rsidR="00BB06C0">
      <w:rPr>
        <w:rFonts w:ascii="Calibri" w:hAnsi="Calibri" w:cs="Calibri"/>
        <w:lang w:eastAsia="fr-FR"/>
      </w:rPr>
      <w:fldChar w:fldCharType="separate"/>
    </w:r>
    <w:r w:rsidR="00BB06C0">
      <w:rPr>
        <w:rFonts w:ascii="Calibri" w:hAnsi="Calibri" w:cs="Calibri"/>
        <w:lang w:eastAsia="fr-FR"/>
      </w:rPr>
      <w:pict w14:anchorId="11DBF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jpg@01D542FE.1F1B31E0" style="width:154.8pt;height:40.8pt">
          <v:imagedata r:id="rId1" r:href="rId2"/>
        </v:shape>
      </w:pict>
    </w:r>
    <w:r w:rsidR="00BB06C0">
      <w:rPr>
        <w:rFonts w:ascii="Calibri" w:hAnsi="Calibri" w:cs="Calibri"/>
        <w:lang w:eastAsia="fr-FR"/>
      </w:rPr>
      <w:fldChar w:fldCharType="end"/>
    </w:r>
    <w:r w:rsidR="000B6499">
      <w:rPr>
        <w:rFonts w:ascii="Calibri" w:hAnsi="Calibri" w:cs="Calibri"/>
        <w:lang w:eastAsia="fr-FR"/>
      </w:rPr>
      <w:fldChar w:fldCharType="end"/>
    </w:r>
    <w:r w:rsidR="00B25D37">
      <w:rPr>
        <w:rFonts w:ascii="Calibri" w:hAnsi="Calibri" w:cs="Calibri"/>
        <w:lang w:eastAsia="fr-FR"/>
      </w:rPr>
      <w:fldChar w:fldCharType="end"/>
    </w:r>
    <w:r w:rsidR="00463551">
      <w:rPr>
        <w:rFonts w:ascii="Calibri" w:hAnsi="Calibri" w:cs="Calibri"/>
        <w:lang w:eastAsia="fr-FR"/>
      </w:rPr>
      <w:fldChar w:fldCharType="end"/>
    </w:r>
    <w:r w:rsidR="00463551">
      <w:rPr>
        <w:rFonts w:ascii="Calibri" w:hAnsi="Calibri" w:cs="Calibri"/>
        <w:lang w:eastAsia="fr-FR"/>
      </w:rPr>
      <w:fldChar w:fldCharType="end"/>
    </w:r>
    <w:r w:rsidR="003968EF">
      <w:rPr>
        <w:rFonts w:ascii="Calibri" w:hAnsi="Calibri" w:cs="Calibri"/>
        <w:lang w:eastAsia="fr-FR"/>
      </w:rPr>
      <w:fldChar w:fldCharType="end"/>
    </w:r>
    <w:r w:rsidR="003968EF">
      <w:rPr>
        <w:rFonts w:ascii="Calibri" w:hAnsi="Calibri" w:cs="Calibri"/>
        <w:lang w:eastAsia="fr-FR"/>
      </w:rPr>
      <w:fldChar w:fldCharType="end"/>
    </w:r>
    <w:r w:rsidR="0069798F">
      <w:rPr>
        <w:rFonts w:ascii="Calibri" w:hAnsi="Calibri" w:cs="Calibri"/>
        <w:lang w:eastAsia="fr-FR"/>
      </w:rPr>
      <w:fldChar w:fldCharType="end"/>
    </w:r>
    <w:r w:rsidR="00C67FD8">
      <w:rPr>
        <w:rFonts w:ascii="Calibri" w:hAnsi="Calibri" w:cs="Calibri"/>
        <w:lang w:eastAsia="fr-FR"/>
      </w:rPr>
      <w:fldChar w:fldCharType="end"/>
    </w:r>
    <w:r w:rsidR="00C67FD8">
      <w:rPr>
        <w:rFonts w:ascii="Calibri" w:hAnsi="Calibri" w:cs="Calibri"/>
        <w:lang w:eastAsia="fr-FR"/>
      </w:rPr>
      <w:fldChar w:fldCharType="end"/>
    </w:r>
    <w:r w:rsidR="008A3749">
      <w:rPr>
        <w:rFonts w:ascii="Calibri" w:hAnsi="Calibri" w:cs="Calibri"/>
        <w:lang w:eastAsia="fr-FR"/>
      </w:rPr>
      <w:fldChar w:fldCharType="end"/>
    </w:r>
    <w:r w:rsidR="005D1EA6">
      <w:rPr>
        <w:rFonts w:ascii="Calibri" w:hAnsi="Calibri" w:cs="Calibri"/>
        <w:lang w:eastAsia="fr-FR"/>
      </w:rPr>
      <w:fldChar w:fldCharType="end"/>
    </w:r>
    <w:r w:rsidR="00DD180E">
      <w:rPr>
        <w:rFonts w:ascii="Calibri" w:hAnsi="Calibri" w:cs="Calibri"/>
        <w:lang w:eastAsia="fr-FR"/>
      </w:rPr>
      <w:fldChar w:fldCharType="end"/>
    </w:r>
    <w:r w:rsidR="009426C7">
      <w:rPr>
        <w:rFonts w:ascii="Calibri" w:hAnsi="Calibri" w:cs="Calibri"/>
        <w:lang w:eastAsia="fr-FR"/>
      </w:rPr>
      <w:fldChar w:fldCharType="end"/>
    </w:r>
    <w:r w:rsidR="00FA2C46">
      <w:rPr>
        <w:rFonts w:ascii="Calibri" w:hAnsi="Calibri" w:cs="Calibri"/>
        <w:lang w:eastAsia="fr-FR"/>
      </w:rPr>
      <w:fldChar w:fldCharType="end"/>
    </w:r>
    <w:r w:rsidR="00A716B0">
      <w:rPr>
        <w:rFonts w:ascii="Calibri" w:hAnsi="Calibri" w:cs="Calibri"/>
        <w:lang w:eastAsia="fr-FR"/>
      </w:rPr>
      <w:fldChar w:fldCharType="end"/>
    </w:r>
    <w:r w:rsidR="00A716B0">
      <w:rPr>
        <w:rFonts w:ascii="Calibri" w:hAnsi="Calibri" w:cs="Calibri"/>
        <w:lang w:eastAsia="fr-FR"/>
      </w:rPr>
      <w:tab/>
    </w:r>
    <w:r w:rsidR="00A716B0">
      <w:rPr>
        <w:rFonts w:ascii="Calibri" w:hAnsi="Calibri" w:cs="Calibri"/>
        <w:lang w:eastAsia="fr-FR"/>
      </w:rPr>
      <w:tab/>
    </w:r>
    <w:r w:rsidR="00A716B0">
      <w:rPr>
        <w:rFonts w:ascii="Calibri" w:hAnsi="Calibri" w:cs="Calibri"/>
        <w:lang w:eastAsia="fr-FR"/>
      </w:rPr>
      <w:tab/>
    </w:r>
    <w:r w:rsidR="00A716B0">
      <w:rPr>
        <w:rFonts w:ascii="Calibri" w:hAnsi="Calibri" w:cs="Calibri"/>
        <w:lang w:eastAsia="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4AB"/>
    <w:multiLevelType w:val="hybridMultilevel"/>
    <w:tmpl w:val="7592E5D4"/>
    <w:lvl w:ilvl="0" w:tplc="291EF1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66773"/>
    <w:multiLevelType w:val="hybridMultilevel"/>
    <w:tmpl w:val="542C8072"/>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DDA2E6E"/>
    <w:multiLevelType w:val="hybridMultilevel"/>
    <w:tmpl w:val="79AC43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DF7384"/>
    <w:multiLevelType w:val="hybridMultilevel"/>
    <w:tmpl w:val="DE0E77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3F4B41"/>
    <w:multiLevelType w:val="hybridMultilevel"/>
    <w:tmpl w:val="F140E4EE"/>
    <w:lvl w:ilvl="0" w:tplc="AF2006E6">
      <w:numFmt w:val="bullet"/>
      <w:lvlText w:val="ð"/>
      <w:lvlJc w:val="left"/>
      <w:pPr>
        <w:ind w:left="1068" w:hanging="708"/>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164DB8"/>
    <w:multiLevelType w:val="hybridMultilevel"/>
    <w:tmpl w:val="87F074D0"/>
    <w:lvl w:ilvl="0" w:tplc="D1AE9D9A">
      <w:numFmt w:val="bullet"/>
      <w:lvlText w:val="-"/>
      <w:lvlJc w:val="left"/>
      <w:pPr>
        <w:ind w:left="888" w:hanging="360"/>
      </w:pPr>
      <w:rPr>
        <w:rFonts w:ascii="Times New Roman" w:eastAsiaTheme="minorHAnsi" w:hAnsi="Times New Roman" w:cs="Times New Roman" w:hint="default"/>
        <w:b/>
      </w:rPr>
    </w:lvl>
    <w:lvl w:ilvl="1" w:tplc="040C0003" w:tentative="1">
      <w:start w:val="1"/>
      <w:numFmt w:val="bullet"/>
      <w:lvlText w:val="o"/>
      <w:lvlJc w:val="left"/>
      <w:pPr>
        <w:ind w:left="1608" w:hanging="360"/>
      </w:pPr>
      <w:rPr>
        <w:rFonts w:ascii="Courier New" w:hAnsi="Courier New" w:cs="Courier New" w:hint="default"/>
      </w:rPr>
    </w:lvl>
    <w:lvl w:ilvl="2" w:tplc="040C0005" w:tentative="1">
      <w:start w:val="1"/>
      <w:numFmt w:val="bullet"/>
      <w:lvlText w:val=""/>
      <w:lvlJc w:val="left"/>
      <w:pPr>
        <w:ind w:left="2328" w:hanging="360"/>
      </w:pPr>
      <w:rPr>
        <w:rFonts w:ascii="Wingdings" w:hAnsi="Wingdings" w:hint="default"/>
      </w:rPr>
    </w:lvl>
    <w:lvl w:ilvl="3" w:tplc="040C0001" w:tentative="1">
      <w:start w:val="1"/>
      <w:numFmt w:val="bullet"/>
      <w:lvlText w:val=""/>
      <w:lvlJc w:val="left"/>
      <w:pPr>
        <w:ind w:left="3048" w:hanging="360"/>
      </w:pPr>
      <w:rPr>
        <w:rFonts w:ascii="Symbol" w:hAnsi="Symbol" w:hint="default"/>
      </w:rPr>
    </w:lvl>
    <w:lvl w:ilvl="4" w:tplc="040C0003" w:tentative="1">
      <w:start w:val="1"/>
      <w:numFmt w:val="bullet"/>
      <w:lvlText w:val="o"/>
      <w:lvlJc w:val="left"/>
      <w:pPr>
        <w:ind w:left="3768" w:hanging="360"/>
      </w:pPr>
      <w:rPr>
        <w:rFonts w:ascii="Courier New" w:hAnsi="Courier New" w:cs="Courier New" w:hint="default"/>
      </w:rPr>
    </w:lvl>
    <w:lvl w:ilvl="5" w:tplc="040C0005" w:tentative="1">
      <w:start w:val="1"/>
      <w:numFmt w:val="bullet"/>
      <w:lvlText w:val=""/>
      <w:lvlJc w:val="left"/>
      <w:pPr>
        <w:ind w:left="4488" w:hanging="360"/>
      </w:pPr>
      <w:rPr>
        <w:rFonts w:ascii="Wingdings" w:hAnsi="Wingdings" w:hint="default"/>
      </w:rPr>
    </w:lvl>
    <w:lvl w:ilvl="6" w:tplc="040C0001" w:tentative="1">
      <w:start w:val="1"/>
      <w:numFmt w:val="bullet"/>
      <w:lvlText w:val=""/>
      <w:lvlJc w:val="left"/>
      <w:pPr>
        <w:ind w:left="5208" w:hanging="360"/>
      </w:pPr>
      <w:rPr>
        <w:rFonts w:ascii="Symbol" w:hAnsi="Symbol" w:hint="default"/>
      </w:rPr>
    </w:lvl>
    <w:lvl w:ilvl="7" w:tplc="040C0003" w:tentative="1">
      <w:start w:val="1"/>
      <w:numFmt w:val="bullet"/>
      <w:lvlText w:val="o"/>
      <w:lvlJc w:val="left"/>
      <w:pPr>
        <w:ind w:left="5928" w:hanging="360"/>
      </w:pPr>
      <w:rPr>
        <w:rFonts w:ascii="Courier New" w:hAnsi="Courier New" w:cs="Courier New" w:hint="default"/>
      </w:rPr>
    </w:lvl>
    <w:lvl w:ilvl="8" w:tplc="040C0005" w:tentative="1">
      <w:start w:val="1"/>
      <w:numFmt w:val="bullet"/>
      <w:lvlText w:val=""/>
      <w:lvlJc w:val="left"/>
      <w:pPr>
        <w:ind w:left="6648" w:hanging="360"/>
      </w:pPr>
      <w:rPr>
        <w:rFonts w:ascii="Wingdings" w:hAnsi="Wingdings" w:hint="default"/>
      </w:rPr>
    </w:lvl>
  </w:abstractNum>
  <w:abstractNum w:abstractNumId="6" w15:restartNumberingAfterBreak="0">
    <w:nsid w:val="56053D11"/>
    <w:multiLevelType w:val="hybridMultilevel"/>
    <w:tmpl w:val="C832D2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005B2C"/>
    <w:multiLevelType w:val="hybridMultilevel"/>
    <w:tmpl w:val="EB6886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BD52C6"/>
    <w:multiLevelType w:val="hybridMultilevel"/>
    <w:tmpl w:val="43F6CA6A"/>
    <w:lvl w:ilvl="0" w:tplc="FD182F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FF214B"/>
    <w:multiLevelType w:val="hybridMultilevel"/>
    <w:tmpl w:val="F4283FE4"/>
    <w:lvl w:ilvl="0" w:tplc="67884638">
      <w:start w:val="1"/>
      <w:numFmt w:val="bullet"/>
      <w:lvlText w:val=""/>
      <w:lvlJc w:val="left"/>
      <w:pPr>
        <w:ind w:left="1413" w:hanging="705"/>
      </w:pPr>
      <w:rPr>
        <w:rFonts w:ascii="Symbol" w:eastAsia="Times New Roman" w:hAnsi="Symbol" w:cs="Times New Roman" w:hint="default"/>
        <w:b w:val="0"/>
      </w:rPr>
    </w:lvl>
    <w:lvl w:ilvl="1" w:tplc="040C0003">
      <w:start w:val="1"/>
      <w:numFmt w:val="bullet"/>
      <w:lvlText w:val="o"/>
      <w:lvlJc w:val="left"/>
      <w:pPr>
        <w:ind w:left="1788" w:hanging="360"/>
      </w:pPr>
      <w:rPr>
        <w:rFonts w:ascii="Courier New" w:hAnsi="Courier New" w:cs="Courier New" w:hint="default"/>
      </w:rPr>
    </w:lvl>
    <w:lvl w:ilvl="2" w:tplc="8CFE84EA">
      <w:start w:val="1"/>
      <w:numFmt w:val="bullet"/>
      <w:lvlText w:val=""/>
      <w:lvlJc w:val="left"/>
      <w:pPr>
        <w:ind w:left="2508" w:hanging="360"/>
      </w:pPr>
      <w:rPr>
        <w:rFonts w:ascii="Wingdings" w:hAnsi="Wingdings" w:hint="default"/>
        <w:color w:val="auto"/>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EBF2B1C"/>
    <w:multiLevelType w:val="hybridMultilevel"/>
    <w:tmpl w:val="B352F7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7"/>
  </w:num>
  <w:num w:numId="6">
    <w:abstractNumId w:val="6"/>
  </w:num>
  <w:num w:numId="7">
    <w:abstractNumId w:val="3"/>
  </w:num>
  <w:num w:numId="8">
    <w:abstractNumId w:val="10"/>
  </w:num>
  <w:num w:numId="9">
    <w:abstractNumId w:val="4"/>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95"/>
    <w:rsid w:val="00003A89"/>
    <w:rsid w:val="00014B55"/>
    <w:rsid w:val="00034A23"/>
    <w:rsid w:val="0005764D"/>
    <w:rsid w:val="0007051A"/>
    <w:rsid w:val="000855A3"/>
    <w:rsid w:val="00087175"/>
    <w:rsid w:val="0009101D"/>
    <w:rsid w:val="000A2AD4"/>
    <w:rsid w:val="000B3F07"/>
    <w:rsid w:val="000B6499"/>
    <w:rsid w:val="000C119E"/>
    <w:rsid w:val="000C1CA6"/>
    <w:rsid w:val="001117AF"/>
    <w:rsid w:val="001325AE"/>
    <w:rsid w:val="00174017"/>
    <w:rsid w:val="001759EF"/>
    <w:rsid w:val="00190AF4"/>
    <w:rsid w:val="001910E7"/>
    <w:rsid w:val="001C738A"/>
    <w:rsid w:val="00255DD3"/>
    <w:rsid w:val="00260C9A"/>
    <w:rsid w:val="002C02C2"/>
    <w:rsid w:val="002C0879"/>
    <w:rsid w:val="002E313D"/>
    <w:rsid w:val="0034511C"/>
    <w:rsid w:val="00346AC3"/>
    <w:rsid w:val="00373D9D"/>
    <w:rsid w:val="00384FD1"/>
    <w:rsid w:val="00386F62"/>
    <w:rsid w:val="003968EF"/>
    <w:rsid w:val="003A5DD4"/>
    <w:rsid w:val="003D048B"/>
    <w:rsid w:val="00454E90"/>
    <w:rsid w:val="00455D19"/>
    <w:rsid w:val="00460442"/>
    <w:rsid w:val="00463551"/>
    <w:rsid w:val="004823CA"/>
    <w:rsid w:val="00492389"/>
    <w:rsid w:val="004A19C4"/>
    <w:rsid w:val="004A5E10"/>
    <w:rsid w:val="004D7C82"/>
    <w:rsid w:val="0052766C"/>
    <w:rsid w:val="00560EFE"/>
    <w:rsid w:val="005A5802"/>
    <w:rsid w:val="005A67E0"/>
    <w:rsid w:val="005B2715"/>
    <w:rsid w:val="005D1EA6"/>
    <w:rsid w:val="005F71D5"/>
    <w:rsid w:val="00606436"/>
    <w:rsid w:val="006178E9"/>
    <w:rsid w:val="0063142C"/>
    <w:rsid w:val="006367F5"/>
    <w:rsid w:val="00637A0A"/>
    <w:rsid w:val="00644A37"/>
    <w:rsid w:val="00645789"/>
    <w:rsid w:val="006552A0"/>
    <w:rsid w:val="00657985"/>
    <w:rsid w:val="0069798F"/>
    <w:rsid w:val="006D1D5D"/>
    <w:rsid w:val="00710180"/>
    <w:rsid w:val="00746BEE"/>
    <w:rsid w:val="0074723C"/>
    <w:rsid w:val="007515A3"/>
    <w:rsid w:val="007537C1"/>
    <w:rsid w:val="00774B76"/>
    <w:rsid w:val="00794ACD"/>
    <w:rsid w:val="007F2309"/>
    <w:rsid w:val="007F4173"/>
    <w:rsid w:val="007F7C89"/>
    <w:rsid w:val="00872C04"/>
    <w:rsid w:val="008A3749"/>
    <w:rsid w:val="008B6CB4"/>
    <w:rsid w:val="008C1D8B"/>
    <w:rsid w:val="009426C7"/>
    <w:rsid w:val="00953483"/>
    <w:rsid w:val="00976162"/>
    <w:rsid w:val="00991446"/>
    <w:rsid w:val="00995CAC"/>
    <w:rsid w:val="009B3FBB"/>
    <w:rsid w:val="009C0BB8"/>
    <w:rsid w:val="00A2464A"/>
    <w:rsid w:val="00A43D39"/>
    <w:rsid w:val="00A47A90"/>
    <w:rsid w:val="00A716B0"/>
    <w:rsid w:val="00A735D8"/>
    <w:rsid w:val="00AA0196"/>
    <w:rsid w:val="00AA58A6"/>
    <w:rsid w:val="00AE0014"/>
    <w:rsid w:val="00AF18DD"/>
    <w:rsid w:val="00B002E4"/>
    <w:rsid w:val="00B11212"/>
    <w:rsid w:val="00B241C8"/>
    <w:rsid w:val="00B25D37"/>
    <w:rsid w:val="00B72CE9"/>
    <w:rsid w:val="00BB06C0"/>
    <w:rsid w:val="00BB1E5C"/>
    <w:rsid w:val="00C40268"/>
    <w:rsid w:val="00C41C43"/>
    <w:rsid w:val="00C51825"/>
    <w:rsid w:val="00C67FD8"/>
    <w:rsid w:val="00C7073E"/>
    <w:rsid w:val="00CA09AC"/>
    <w:rsid w:val="00CA6AFD"/>
    <w:rsid w:val="00CB75EE"/>
    <w:rsid w:val="00D413DC"/>
    <w:rsid w:val="00D42535"/>
    <w:rsid w:val="00D501D1"/>
    <w:rsid w:val="00D543D4"/>
    <w:rsid w:val="00D54883"/>
    <w:rsid w:val="00D57D95"/>
    <w:rsid w:val="00D97792"/>
    <w:rsid w:val="00DA2456"/>
    <w:rsid w:val="00DB0A28"/>
    <w:rsid w:val="00DD180E"/>
    <w:rsid w:val="00DE692D"/>
    <w:rsid w:val="00DF0F8D"/>
    <w:rsid w:val="00E0718F"/>
    <w:rsid w:val="00E364B1"/>
    <w:rsid w:val="00E91F9D"/>
    <w:rsid w:val="00E937FA"/>
    <w:rsid w:val="00EB09AC"/>
    <w:rsid w:val="00ED0D0B"/>
    <w:rsid w:val="00EE1F2E"/>
    <w:rsid w:val="00EF044C"/>
    <w:rsid w:val="00F418B9"/>
    <w:rsid w:val="00F719DA"/>
    <w:rsid w:val="00F8594A"/>
    <w:rsid w:val="00FA2C46"/>
    <w:rsid w:val="00FB3B98"/>
    <w:rsid w:val="00FC3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4D8F5C65"/>
  <w15:chartTrackingRefBased/>
  <w15:docId w15:val="{22A6846A-568D-43F0-8824-8FB904B8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Normal"/>
    <w:next w:val="Normal"/>
    <w:link w:val="Titre6Car"/>
    <w:uiPriority w:val="9"/>
    <w:semiHidden/>
    <w:unhideWhenUsed/>
    <w:qFormat/>
    <w:rsid w:val="002C0879"/>
    <w:pPr>
      <w:spacing w:before="240" w:after="60" w:line="240" w:lineRule="auto"/>
      <w:outlineLvl w:val="5"/>
    </w:pPr>
    <w:rPr>
      <w:rFonts w:ascii="Arial" w:eastAsia="Times New Roman" w:hAnsi="Arial"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57D95"/>
    <w:rPr>
      <w:color w:val="0000FF"/>
      <w:u w:val="single"/>
    </w:rPr>
  </w:style>
  <w:style w:type="paragraph" w:styleId="En-tte">
    <w:name w:val="header"/>
    <w:basedOn w:val="Normal"/>
    <w:link w:val="En-tteCar"/>
    <w:uiPriority w:val="99"/>
    <w:unhideWhenUsed/>
    <w:rsid w:val="007F2309"/>
    <w:pPr>
      <w:tabs>
        <w:tab w:val="center" w:pos="4536"/>
        <w:tab w:val="right" w:pos="9072"/>
      </w:tabs>
      <w:spacing w:after="0" w:line="240" w:lineRule="auto"/>
    </w:pPr>
  </w:style>
  <w:style w:type="character" w:customStyle="1" w:styleId="En-tteCar">
    <w:name w:val="En-tête Car"/>
    <w:basedOn w:val="Policepardfaut"/>
    <w:link w:val="En-tte"/>
    <w:uiPriority w:val="99"/>
    <w:rsid w:val="007F2309"/>
  </w:style>
  <w:style w:type="paragraph" w:styleId="Pieddepage">
    <w:name w:val="footer"/>
    <w:basedOn w:val="Normal"/>
    <w:link w:val="PieddepageCar"/>
    <w:uiPriority w:val="99"/>
    <w:unhideWhenUsed/>
    <w:rsid w:val="007F2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309"/>
  </w:style>
  <w:style w:type="paragraph" w:customStyle="1" w:styleId="Default">
    <w:name w:val="Default"/>
    <w:rsid w:val="007F2309"/>
    <w:pPr>
      <w:autoSpaceDE w:val="0"/>
      <w:autoSpaceDN w:val="0"/>
      <w:adjustRightInd w:val="0"/>
      <w:spacing w:after="0" w:line="240" w:lineRule="auto"/>
    </w:pPr>
    <w:rPr>
      <w:rFonts w:ascii="Futura Lt BT" w:eastAsia="Times New Roman" w:hAnsi="Futura Lt BT" w:cs="Futura Lt BT"/>
      <w:color w:val="000000"/>
      <w:sz w:val="24"/>
      <w:szCs w:val="24"/>
      <w:lang w:eastAsia="fr-FR"/>
    </w:rPr>
  </w:style>
  <w:style w:type="paragraph" w:styleId="Paragraphedeliste">
    <w:name w:val="List Paragraph"/>
    <w:basedOn w:val="Normal"/>
    <w:uiPriority w:val="34"/>
    <w:qFormat/>
    <w:rsid w:val="00774B76"/>
    <w:pPr>
      <w:ind w:left="720"/>
      <w:contextualSpacing/>
    </w:pPr>
  </w:style>
  <w:style w:type="character" w:customStyle="1" w:styleId="Titre6Car">
    <w:name w:val="Titre 6 Car"/>
    <w:basedOn w:val="Policepardfaut"/>
    <w:link w:val="Titre6"/>
    <w:uiPriority w:val="9"/>
    <w:semiHidden/>
    <w:rsid w:val="002C0879"/>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DD18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180E"/>
    <w:rPr>
      <w:rFonts w:ascii="Segoe UI" w:hAnsi="Segoe UI" w:cs="Segoe UI"/>
      <w:sz w:val="18"/>
      <w:szCs w:val="18"/>
    </w:rPr>
  </w:style>
  <w:style w:type="character" w:styleId="Marquedecommentaire">
    <w:name w:val="annotation reference"/>
    <w:basedOn w:val="Policepardfaut"/>
    <w:uiPriority w:val="99"/>
    <w:semiHidden/>
    <w:unhideWhenUsed/>
    <w:rsid w:val="00DA2456"/>
    <w:rPr>
      <w:sz w:val="16"/>
      <w:szCs w:val="16"/>
    </w:rPr>
  </w:style>
  <w:style w:type="paragraph" w:styleId="Commentaire">
    <w:name w:val="annotation text"/>
    <w:basedOn w:val="Normal"/>
    <w:link w:val="CommentaireCar"/>
    <w:uiPriority w:val="99"/>
    <w:semiHidden/>
    <w:unhideWhenUsed/>
    <w:rsid w:val="00DA2456"/>
    <w:pPr>
      <w:spacing w:line="240" w:lineRule="auto"/>
    </w:pPr>
    <w:rPr>
      <w:sz w:val="20"/>
      <w:szCs w:val="20"/>
    </w:rPr>
  </w:style>
  <w:style w:type="character" w:customStyle="1" w:styleId="CommentaireCar">
    <w:name w:val="Commentaire Car"/>
    <w:basedOn w:val="Policepardfaut"/>
    <w:link w:val="Commentaire"/>
    <w:uiPriority w:val="99"/>
    <w:semiHidden/>
    <w:rsid w:val="00DA2456"/>
    <w:rPr>
      <w:sz w:val="20"/>
      <w:szCs w:val="20"/>
    </w:rPr>
  </w:style>
  <w:style w:type="paragraph" w:styleId="Objetducommentaire">
    <w:name w:val="annotation subject"/>
    <w:basedOn w:val="Commentaire"/>
    <w:next w:val="Commentaire"/>
    <w:link w:val="ObjetducommentaireCar"/>
    <w:uiPriority w:val="99"/>
    <w:semiHidden/>
    <w:unhideWhenUsed/>
    <w:rsid w:val="00DA2456"/>
    <w:rPr>
      <w:b/>
      <w:bCs/>
    </w:rPr>
  </w:style>
  <w:style w:type="character" w:customStyle="1" w:styleId="ObjetducommentaireCar">
    <w:name w:val="Objet du commentaire Car"/>
    <w:basedOn w:val="CommentaireCar"/>
    <w:link w:val="Objetducommentaire"/>
    <w:uiPriority w:val="99"/>
    <w:semiHidden/>
    <w:rsid w:val="00DA24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93376">
      <w:bodyDiv w:val="1"/>
      <w:marLeft w:val="0"/>
      <w:marRight w:val="0"/>
      <w:marTop w:val="0"/>
      <w:marBottom w:val="0"/>
      <w:divBdr>
        <w:top w:val="none" w:sz="0" w:space="0" w:color="auto"/>
        <w:left w:val="none" w:sz="0" w:space="0" w:color="auto"/>
        <w:bottom w:val="none" w:sz="0" w:space="0" w:color="auto"/>
        <w:right w:val="none" w:sz="0" w:space="0" w:color="auto"/>
      </w:divBdr>
    </w:div>
    <w:div w:id="1387491345">
      <w:bodyDiv w:val="1"/>
      <w:marLeft w:val="0"/>
      <w:marRight w:val="0"/>
      <w:marTop w:val="0"/>
      <w:marBottom w:val="0"/>
      <w:divBdr>
        <w:top w:val="none" w:sz="0" w:space="0" w:color="auto"/>
        <w:left w:val="none" w:sz="0" w:space="0" w:color="auto"/>
        <w:bottom w:val="none" w:sz="0" w:space="0" w:color="auto"/>
        <w:right w:val="none" w:sz="0" w:space="0" w:color="auto"/>
      </w:divBdr>
    </w:div>
    <w:div w:id="16686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fh.fr/martinique/services-aux-ag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jpg@01D58375.7212BAA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2888-E0CD-46F6-89CC-A2D61D25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6608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GDUMANOIR</dc:creator>
  <cp:keywords/>
  <dc:description/>
  <cp:lastModifiedBy>DUMANOIR Ghislaine</cp:lastModifiedBy>
  <cp:revision>2</cp:revision>
  <cp:lastPrinted>2023-12-12T13:50:00Z</cp:lastPrinted>
  <dcterms:created xsi:type="dcterms:W3CDTF">2024-12-12T20:54:00Z</dcterms:created>
  <dcterms:modified xsi:type="dcterms:W3CDTF">2024-12-12T20:54:00Z</dcterms:modified>
</cp:coreProperties>
</file>