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4DDFB624" w:rsidR="004E4729" w:rsidRPr="00603A64" w:rsidRDefault="00DA76D5"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DA76D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234-Animer des ateliers numériques pour développer l'autonomie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et l’inclusion des personnes </w:t>
            </w:r>
            <w:r w:rsidRPr="00DA76D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en situation de handicap</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1A10C83F" w:rsidR="004E4729" w:rsidRPr="00603A64" w:rsidRDefault="00DA76D5"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02 - 03 ET 04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82D3A"/>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DA76D5"/>
    <w:rsid w:val="00E7336C"/>
    <w:rsid w:val="00EE7AF7"/>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607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2024-07-17T13:07:00Z</dcterms:modified>
</cp:coreProperties>
</file>